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8D544" w14:textId="541C64E7" w:rsidR="00B57F58" w:rsidRDefault="00B57F58" w:rsidP="00B82483">
      <w:pPr>
        <w:pStyle w:val="Heading1"/>
        <w:spacing w:line="276" w:lineRule="auto"/>
        <w:ind w:left="0"/>
        <w:rPr>
          <w:rFonts w:ascii="Arial" w:eastAsia="Calibri" w:hAnsi="Arial" w:cs="Arial"/>
          <w:color w:val="005274"/>
        </w:rPr>
      </w:pPr>
      <w:r w:rsidRPr="005B027A">
        <w:rPr>
          <w:rFonts w:ascii="Arial" w:hAnsi="Arial" w:cs="Arial"/>
          <w:noProof/>
          <w:sz w:val="20"/>
          <w:lang w:val="en-GB" w:eastAsia="en-GB" w:bidi="ar-SA"/>
        </w:rPr>
        <w:drawing>
          <wp:anchor distT="0" distB="0" distL="114300" distR="114300" simplePos="0" relativeHeight="251659264" behindDoc="1" locked="0" layoutInCell="1" allowOverlap="1" wp14:anchorId="40CCF436" wp14:editId="58BE0E8F">
            <wp:simplePos x="0" y="0"/>
            <wp:positionH relativeFrom="column">
              <wp:posOffset>48094</wp:posOffset>
            </wp:positionH>
            <wp:positionV relativeFrom="paragraph">
              <wp:posOffset>0</wp:posOffset>
            </wp:positionV>
            <wp:extent cx="911800" cy="1650979"/>
            <wp:effectExtent l="0" t="0" r="3175" b="635"/>
            <wp:wrapTight wrapText="bothSides">
              <wp:wrapPolygon edited="0">
                <wp:start x="0" y="0"/>
                <wp:lineTo x="0" y="21442"/>
                <wp:lineTo x="21374" y="21442"/>
                <wp:lineTo x="21374" y="0"/>
                <wp:lineTo x="0" y="0"/>
              </wp:wrapPolygon>
            </wp:wrapTight>
            <wp:docPr id="7" name="Picture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800" cy="1650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22E7B6" w14:textId="35149908" w:rsidR="00B57F58" w:rsidRDefault="00B57F58" w:rsidP="00B82483">
      <w:pPr>
        <w:pStyle w:val="Heading1"/>
        <w:spacing w:line="276" w:lineRule="auto"/>
        <w:ind w:left="0"/>
        <w:rPr>
          <w:rFonts w:ascii="Arial" w:eastAsia="Calibri" w:hAnsi="Arial" w:cs="Arial"/>
          <w:color w:val="005274"/>
        </w:rPr>
      </w:pPr>
    </w:p>
    <w:p w14:paraId="30ADD494" w14:textId="77777777" w:rsidR="00B57F58" w:rsidRDefault="00B57F58" w:rsidP="00B82483">
      <w:pPr>
        <w:pStyle w:val="Heading1"/>
        <w:spacing w:line="276" w:lineRule="auto"/>
        <w:ind w:left="0"/>
        <w:rPr>
          <w:rFonts w:ascii="Arial" w:eastAsia="Calibri" w:hAnsi="Arial" w:cs="Arial"/>
          <w:color w:val="005274"/>
        </w:rPr>
      </w:pPr>
    </w:p>
    <w:p w14:paraId="62B658B0" w14:textId="1577D9BD" w:rsidR="00B57F58" w:rsidRDefault="00B57F58" w:rsidP="00B82483">
      <w:pPr>
        <w:pStyle w:val="Heading1"/>
        <w:spacing w:line="276" w:lineRule="auto"/>
        <w:ind w:left="0"/>
        <w:rPr>
          <w:rFonts w:ascii="Arial" w:eastAsia="Calibri" w:hAnsi="Arial" w:cs="Arial"/>
          <w:color w:val="005274"/>
        </w:rPr>
      </w:pPr>
    </w:p>
    <w:p w14:paraId="1144768D" w14:textId="77777777" w:rsidR="00B57F58" w:rsidRDefault="00B57F58" w:rsidP="00B82483">
      <w:pPr>
        <w:pStyle w:val="Heading1"/>
        <w:spacing w:line="276" w:lineRule="auto"/>
        <w:ind w:left="0"/>
        <w:rPr>
          <w:rFonts w:ascii="Arial" w:eastAsia="Calibri" w:hAnsi="Arial" w:cs="Arial"/>
          <w:color w:val="005274"/>
        </w:rPr>
      </w:pPr>
    </w:p>
    <w:p w14:paraId="6ACADF71" w14:textId="73334755" w:rsidR="001C2775" w:rsidRPr="00B137B8" w:rsidRDefault="001C2775" w:rsidP="00B82483">
      <w:pPr>
        <w:pStyle w:val="Heading1"/>
        <w:spacing w:line="276" w:lineRule="auto"/>
        <w:ind w:left="0"/>
        <w:rPr>
          <w:rFonts w:ascii="Arial" w:hAnsi="Arial" w:cs="Arial"/>
          <w:color w:val="005274"/>
        </w:rPr>
      </w:pPr>
      <w:r w:rsidRPr="00B137B8">
        <w:rPr>
          <w:rFonts w:ascii="Arial" w:eastAsia="Calibri" w:hAnsi="Arial" w:cs="Arial"/>
          <w:color w:val="005274"/>
        </w:rPr>
        <w:t>C</w:t>
      </w:r>
      <w:r w:rsidRPr="00B137B8">
        <w:rPr>
          <w:rFonts w:ascii="Arial" w:hAnsi="Arial" w:cs="Arial"/>
          <w:color w:val="005274"/>
        </w:rPr>
        <w:t xml:space="preserve">2 </w:t>
      </w:r>
      <w:r w:rsidR="00986ED7" w:rsidRPr="00B137B8">
        <w:rPr>
          <w:rFonts w:ascii="Arial" w:eastAsia="Calibri" w:hAnsi="Arial" w:cs="Arial"/>
          <w:color w:val="005274"/>
        </w:rPr>
        <w:t>Delegations and c</w:t>
      </w:r>
      <w:r w:rsidRPr="00B137B8">
        <w:rPr>
          <w:rFonts w:ascii="Arial" w:eastAsia="Calibri" w:hAnsi="Arial" w:cs="Arial"/>
          <w:color w:val="005274"/>
        </w:rPr>
        <w:t>ommittee</w:t>
      </w:r>
      <w:r w:rsidRPr="00B137B8">
        <w:rPr>
          <w:rFonts w:ascii="Arial" w:hAnsi="Arial" w:cs="Arial"/>
          <w:color w:val="005274"/>
        </w:rPr>
        <w:t xml:space="preserve"> </w:t>
      </w:r>
      <w:r w:rsidRPr="00B137B8">
        <w:rPr>
          <w:rFonts w:ascii="Arial" w:eastAsia="Calibri" w:hAnsi="Arial" w:cs="Arial"/>
          <w:color w:val="005274"/>
        </w:rPr>
        <w:t>principles</w:t>
      </w:r>
    </w:p>
    <w:p w14:paraId="03EAD2CA" w14:textId="65B50DD0" w:rsidR="001C2775" w:rsidRPr="001C2775" w:rsidRDefault="00722E7D" w:rsidP="00B82483">
      <w:pPr>
        <w:pStyle w:val="BodyText"/>
        <w:spacing w:before="45" w:line="276" w:lineRule="auto"/>
        <w:ind w:right="-20"/>
        <w:rPr>
          <w:rFonts w:cs="Arial"/>
        </w:rPr>
      </w:pPr>
      <w:r>
        <w:rPr>
          <w:rFonts w:eastAsia="Calibri" w:cs="Arial"/>
          <w:color w:val="231F20"/>
        </w:rPr>
        <w:t xml:space="preserve">Regulation 9 of the Education (School Boards) </w:t>
      </w:r>
      <w:hyperlink r:id="rId12" w:anchor="LMS382684" w:history="1">
        <w:r w:rsidRPr="00722E7D">
          <w:rPr>
            <w:rStyle w:val="Hyperlink"/>
            <w:rFonts w:eastAsia="Calibri" w:cs="Arial"/>
          </w:rPr>
          <w:t>Regulations</w:t>
        </w:r>
      </w:hyperlink>
      <w:r>
        <w:rPr>
          <w:rFonts w:eastAsia="Calibri" w:cs="Arial"/>
          <w:color w:val="231F20"/>
        </w:rPr>
        <w:t xml:space="preserve"> 2020 </w:t>
      </w:r>
      <w:r w:rsidR="00C36397">
        <w:rPr>
          <w:rFonts w:eastAsia="Calibri" w:cs="Arial"/>
          <w:color w:val="231F20"/>
        </w:rPr>
        <w:t xml:space="preserve">allows </w:t>
      </w:r>
      <w:r>
        <w:rPr>
          <w:rFonts w:eastAsia="Calibri" w:cs="Arial"/>
          <w:color w:val="231F20"/>
        </w:rPr>
        <w:t>t</w:t>
      </w:r>
      <w:r w:rsidR="001C2775" w:rsidRPr="001C2775">
        <w:rPr>
          <w:rFonts w:eastAsia="Calibri" w:cs="Arial"/>
          <w:color w:val="231F20"/>
        </w:rPr>
        <w:t>he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board</w:t>
      </w:r>
      <w:r w:rsidR="001C2775" w:rsidRPr="001C2775"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to</w:t>
      </w:r>
      <w:r w:rsidR="001C2775" w:rsidRPr="001C2775">
        <w:rPr>
          <w:rFonts w:cs="Arial"/>
          <w:color w:val="231F20"/>
        </w:rPr>
        <w:t xml:space="preserve"> </w:t>
      </w:r>
      <w:r>
        <w:rPr>
          <w:rFonts w:eastAsia="Calibri" w:cs="Arial"/>
          <w:color w:val="231F20"/>
        </w:rPr>
        <w:t>appoint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committees</w:t>
      </w:r>
      <w:r w:rsidR="001C2775" w:rsidRPr="001C2775">
        <w:rPr>
          <w:rFonts w:cs="Arial"/>
          <w:color w:val="231F20"/>
        </w:rPr>
        <w:t>/</w:t>
      </w:r>
      <w:r w:rsidR="001C2775" w:rsidRPr="001C2775">
        <w:rPr>
          <w:rFonts w:eastAsia="Calibri" w:cs="Arial"/>
          <w:color w:val="231F20"/>
        </w:rPr>
        <w:t>working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parties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to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assist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it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to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carry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out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its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responsibilities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and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due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process</w:t>
      </w:r>
      <w:r w:rsidR="001C2775" w:rsidRPr="001C2775">
        <w:rPr>
          <w:rFonts w:cs="Arial"/>
          <w:color w:val="231F20"/>
        </w:rPr>
        <w:t xml:space="preserve"> (</w:t>
      </w:r>
      <w:r w:rsidR="001C2775" w:rsidRPr="001C2775">
        <w:rPr>
          <w:rFonts w:eastAsia="Calibri" w:cs="Arial"/>
          <w:color w:val="231F20"/>
        </w:rPr>
        <w:t>e</w:t>
      </w:r>
      <w:r w:rsidR="001C2775" w:rsidRPr="001C2775">
        <w:rPr>
          <w:rFonts w:cs="Arial"/>
          <w:color w:val="231F20"/>
        </w:rPr>
        <w:t>.</w:t>
      </w:r>
      <w:r w:rsidR="001C2775" w:rsidRPr="001C2775">
        <w:rPr>
          <w:rFonts w:eastAsia="Calibri" w:cs="Arial"/>
          <w:color w:val="231F20"/>
        </w:rPr>
        <w:t>g</w:t>
      </w:r>
      <w:r w:rsidR="001C2775" w:rsidRPr="001C2775">
        <w:rPr>
          <w:rFonts w:cs="Arial"/>
          <w:color w:val="231F20"/>
        </w:rPr>
        <w:t xml:space="preserve">. </w:t>
      </w:r>
      <w:r w:rsidR="001C2775" w:rsidRPr="001C2775">
        <w:rPr>
          <w:rFonts w:eastAsia="Calibri" w:cs="Arial"/>
          <w:color w:val="231F20"/>
        </w:rPr>
        <w:t>staff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appointments</w:t>
      </w:r>
      <w:r w:rsidR="001C2775" w:rsidRPr="001C2775">
        <w:rPr>
          <w:rFonts w:cs="Arial"/>
          <w:color w:val="231F20"/>
        </w:rPr>
        <w:t xml:space="preserve">, </w:t>
      </w:r>
      <w:r w:rsidR="001C2775" w:rsidRPr="001C2775">
        <w:rPr>
          <w:rFonts w:eastAsia="Calibri" w:cs="Arial"/>
          <w:color w:val="231F20"/>
        </w:rPr>
        <w:t>finance</w:t>
      </w:r>
      <w:r w:rsidR="001C2775" w:rsidRPr="001C2775">
        <w:rPr>
          <w:rFonts w:cs="Arial"/>
          <w:color w:val="231F20"/>
        </w:rPr>
        <w:t xml:space="preserve">, </w:t>
      </w:r>
      <w:r w:rsidR="001C2775" w:rsidRPr="001C2775">
        <w:rPr>
          <w:rFonts w:eastAsia="Calibri" w:cs="Arial"/>
          <w:color w:val="231F20"/>
        </w:rPr>
        <w:t>property</w:t>
      </w:r>
      <w:r w:rsidR="001C2775" w:rsidRPr="001C2775">
        <w:rPr>
          <w:rFonts w:cs="Arial"/>
          <w:color w:val="231F20"/>
        </w:rPr>
        <w:t xml:space="preserve">, </w:t>
      </w:r>
      <w:r w:rsidR="001C2775" w:rsidRPr="001C2775">
        <w:rPr>
          <w:rFonts w:eastAsia="Calibri" w:cs="Arial"/>
          <w:color w:val="231F20"/>
        </w:rPr>
        <w:t>disciplinary</w:t>
      </w:r>
      <w:r w:rsidR="001C2775" w:rsidRPr="001C2775">
        <w:rPr>
          <w:rFonts w:cs="Arial"/>
          <w:color w:val="231F20"/>
        </w:rPr>
        <w:t>).</w:t>
      </w:r>
    </w:p>
    <w:p w14:paraId="62A52FAD" w14:textId="7B59F3E8" w:rsidR="001C2775" w:rsidRDefault="00C36397" w:rsidP="00B82483">
      <w:pPr>
        <w:pStyle w:val="BodyText"/>
        <w:spacing w:before="58" w:line="276" w:lineRule="auto"/>
        <w:ind w:right="-20"/>
        <w:rPr>
          <w:rFonts w:eastAsia="Calibri" w:cs="Arial"/>
          <w:color w:val="231F20"/>
        </w:rPr>
      </w:pPr>
      <w:r>
        <w:rPr>
          <w:rFonts w:eastAsia="Calibri" w:cs="Arial"/>
          <w:color w:val="231F20"/>
        </w:rPr>
        <w:t xml:space="preserve">Unless specified otherwise in the Education &amp; Training </w:t>
      </w:r>
      <w:hyperlink r:id="rId13" w:history="1">
        <w:r w:rsidRPr="002624B2">
          <w:rPr>
            <w:rStyle w:val="Hyperlink"/>
            <w:rFonts w:eastAsia="Calibri" w:cs="Arial"/>
          </w:rPr>
          <w:t>Act</w:t>
        </w:r>
      </w:hyperlink>
      <w:r>
        <w:rPr>
          <w:rFonts w:eastAsia="Calibri" w:cs="Arial"/>
          <w:color w:val="231F20"/>
        </w:rPr>
        <w:t xml:space="preserve"> 2020, </w:t>
      </w:r>
      <w:r w:rsidR="00722E7D">
        <w:rPr>
          <w:rFonts w:eastAsia="Calibri" w:cs="Arial"/>
          <w:color w:val="231F20"/>
        </w:rPr>
        <w:t>R</w:t>
      </w:r>
      <w:r w:rsidR="00252C96">
        <w:rPr>
          <w:rFonts w:eastAsia="Calibri" w:cs="Arial"/>
          <w:color w:val="231F20"/>
        </w:rPr>
        <w:t>egulation 8 of t</w:t>
      </w:r>
      <w:r w:rsidR="001C2775" w:rsidRPr="001C2775">
        <w:rPr>
          <w:rFonts w:eastAsia="Calibri" w:cs="Arial"/>
          <w:color w:val="231F20"/>
        </w:rPr>
        <w:t>he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Education</w:t>
      </w:r>
      <w:r w:rsidR="001C2775" w:rsidRPr="001C2775">
        <w:rPr>
          <w:rFonts w:cs="Arial"/>
          <w:color w:val="231F20"/>
        </w:rPr>
        <w:t xml:space="preserve"> </w:t>
      </w:r>
      <w:r w:rsidR="00252C96">
        <w:rPr>
          <w:rFonts w:eastAsia="Calibri" w:cs="Arial"/>
          <w:color w:val="231F20"/>
        </w:rPr>
        <w:t>(School Boards) 2020</w:t>
      </w:r>
      <w:r>
        <w:rPr>
          <w:rFonts w:eastAsia="Calibri"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give</w:t>
      </w:r>
      <w:r>
        <w:rPr>
          <w:rFonts w:eastAsia="Calibri" w:cs="Arial"/>
          <w:color w:val="231F20"/>
        </w:rPr>
        <w:t>s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the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board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the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authority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to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delegate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any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of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its</w:t>
      </w:r>
      <w:r w:rsidR="001C2775" w:rsidRPr="001C2775">
        <w:rPr>
          <w:rFonts w:cs="Arial"/>
          <w:color w:val="231F20"/>
        </w:rPr>
        <w:t xml:space="preserve"> </w:t>
      </w:r>
      <w:r>
        <w:rPr>
          <w:rFonts w:cs="Arial"/>
          <w:color w:val="231F20"/>
        </w:rPr>
        <w:t xml:space="preserve">functions or </w:t>
      </w:r>
      <w:r w:rsidR="001C2775" w:rsidRPr="001C2775">
        <w:rPr>
          <w:rFonts w:eastAsia="Calibri" w:cs="Arial"/>
          <w:color w:val="231F20"/>
        </w:rPr>
        <w:t>powers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to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a</w:t>
      </w:r>
      <w:r w:rsidR="001C2775" w:rsidRPr="001C2775">
        <w:rPr>
          <w:rFonts w:cs="Arial"/>
          <w:color w:val="231F20"/>
        </w:rPr>
        <w:t xml:space="preserve"> </w:t>
      </w:r>
      <w:r>
        <w:rPr>
          <w:rFonts w:cs="Arial"/>
          <w:color w:val="231F20"/>
        </w:rPr>
        <w:t xml:space="preserve">person (as specified in the regulation) or </w:t>
      </w:r>
      <w:r w:rsidR="001C2775" w:rsidRPr="001C2775">
        <w:rPr>
          <w:rFonts w:eastAsia="Calibri" w:cs="Arial"/>
          <w:color w:val="231F20"/>
        </w:rPr>
        <w:t>committee</w:t>
      </w:r>
      <w:r w:rsidR="001C2775" w:rsidRPr="001C2775">
        <w:rPr>
          <w:rFonts w:cs="Arial"/>
          <w:color w:val="231F20"/>
        </w:rPr>
        <w:t xml:space="preserve">, </w:t>
      </w:r>
      <w:r w:rsidR="001C2775" w:rsidRPr="001C2775">
        <w:rPr>
          <w:rFonts w:eastAsia="Calibri" w:cs="Arial"/>
          <w:color w:val="231F20"/>
        </w:rPr>
        <w:t>except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the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power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to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borrow</w:t>
      </w:r>
      <w:r w:rsidR="001C2775" w:rsidRPr="001C2775">
        <w:rPr>
          <w:rFonts w:cs="Arial"/>
          <w:color w:val="231F20"/>
        </w:rPr>
        <w:t xml:space="preserve"> </w:t>
      </w:r>
      <w:r w:rsidR="001C2775" w:rsidRPr="001C2775">
        <w:rPr>
          <w:rFonts w:eastAsia="Calibri" w:cs="Arial"/>
          <w:color w:val="231F20"/>
        </w:rPr>
        <w:t>money</w:t>
      </w:r>
      <w:r>
        <w:rPr>
          <w:rFonts w:eastAsia="Calibri" w:cs="Arial"/>
          <w:color w:val="231F20"/>
        </w:rPr>
        <w:t>.</w:t>
      </w:r>
    </w:p>
    <w:p w14:paraId="32F0164E" w14:textId="607CC4DC" w:rsidR="00986ED7" w:rsidRDefault="00986ED7" w:rsidP="00B82483">
      <w:pPr>
        <w:pStyle w:val="BodyText"/>
        <w:spacing w:before="58" w:line="276" w:lineRule="auto"/>
        <w:ind w:right="-20"/>
        <w:rPr>
          <w:rFonts w:eastAsia="Calibri" w:cs="Arial"/>
          <w:color w:val="231F20"/>
        </w:rPr>
      </w:pPr>
      <w:r>
        <w:rPr>
          <w:rFonts w:eastAsia="Calibri" w:cs="Arial"/>
          <w:color w:val="231F20"/>
        </w:rPr>
        <w:t>Delegations must be made by resolution of the board and should be notified to the delegate(s) in writing, along with terms of reference.</w:t>
      </w:r>
    </w:p>
    <w:p w14:paraId="3837667B" w14:textId="62735C07" w:rsidR="00986ED7" w:rsidRDefault="00986ED7" w:rsidP="00B82483">
      <w:pPr>
        <w:pStyle w:val="BodyText"/>
        <w:spacing w:before="58" w:line="276" w:lineRule="auto"/>
        <w:ind w:right="-20"/>
        <w:rPr>
          <w:rFonts w:eastAsia="Calibri" w:cs="Arial"/>
          <w:color w:val="231F20"/>
        </w:rPr>
      </w:pPr>
      <w:r>
        <w:rPr>
          <w:rFonts w:eastAsia="Calibri" w:cs="Arial"/>
          <w:color w:val="231F20"/>
        </w:rPr>
        <w:t xml:space="preserve">A person who has been delegated functions or powers of the board may not sub-delegate to another person without prior written consent of the board. </w:t>
      </w:r>
    </w:p>
    <w:p w14:paraId="7AA0C33E" w14:textId="4E00B3F7" w:rsidR="00986ED7" w:rsidRDefault="00986ED7" w:rsidP="00B82483">
      <w:pPr>
        <w:pStyle w:val="BodyText"/>
        <w:spacing w:before="58" w:line="276" w:lineRule="auto"/>
        <w:ind w:right="-20"/>
        <w:rPr>
          <w:rFonts w:eastAsia="Calibri" w:cs="Arial"/>
          <w:color w:val="231F20"/>
        </w:rPr>
      </w:pPr>
      <w:r>
        <w:rPr>
          <w:rFonts w:eastAsia="Calibri" w:cs="Arial"/>
          <w:color w:val="231F20"/>
        </w:rPr>
        <w:t>Anyone to whom a sub-delegation has been made, is subject to the same restrictions and terms of reference as the original delegate.</w:t>
      </w:r>
    </w:p>
    <w:p w14:paraId="0C04D86F" w14:textId="67F74E2D" w:rsidR="00986ED7" w:rsidRDefault="00986ED7" w:rsidP="00B82483">
      <w:pPr>
        <w:pStyle w:val="BodyText"/>
        <w:spacing w:before="58" w:line="276" w:lineRule="auto"/>
        <w:ind w:right="-20"/>
        <w:rPr>
          <w:rFonts w:cs="Arial"/>
          <w:color w:val="231F20"/>
        </w:rPr>
      </w:pPr>
      <w:r>
        <w:rPr>
          <w:rFonts w:eastAsia="Calibri" w:cs="Arial"/>
          <w:color w:val="231F20"/>
        </w:rPr>
        <w:t>No one may exercise any of the board’s functions or powers without delegation.</w:t>
      </w:r>
    </w:p>
    <w:p w14:paraId="65D4040D" w14:textId="77777777" w:rsidR="00722E7D" w:rsidRDefault="00722E7D" w:rsidP="00B82483">
      <w:pPr>
        <w:pStyle w:val="BodyText"/>
        <w:spacing w:before="59" w:line="276" w:lineRule="auto"/>
        <w:rPr>
          <w:rFonts w:eastAsia="Calibri" w:cs="Arial"/>
          <w:color w:val="231F20"/>
        </w:rPr>
      </w:pPr>
    </w:p>
    <w:p w14:paraId="7622E4B3" w14:textId="2AC86B95" w:rsidR="001C2775" w:rsidRPr="00B57F58" w:rsidRDefault="001C2775" w:rsidP="00B82483">
      <w:pPr>
        <w:pStyle w:val="BodyText"/>
        <w:spacing w:before="59" w:line="276" w:lineRule="auto"/>
        <w:rPr>
          <w:rFonts w:cs="Arial"/>
          <w:b/>
          <w:bCs/>
          <w:color w:val="499799"/>
          <w:sz w:val="32"/>
          <w:szCs w:val="32"/>
        </w:rPr>
      </w:pPr>
      <w:r w:rsidRPr="00B57F58">
        <w:rPr>
          <w:rFonts w:eastAsia="Calibri" w:cs="Arial"/>
          <w:b/>
          <w:bCs/>
          <w:color w:val="499799"/>
          <w:sz w:val="32"/>
          <w:szCs w:val="32"/>
        </w:rPr>
        <w:t>Board</w:t>
      </w:r>
      <w:r w:rsidRPr="00B57F58">
        <w:rPr>
          <w:rFonts w:cs="Arial"/>
          <w:b/>
          <w:bCs/>
          <w:color w:val="499799"/>
          <w:sz w:val="32"/>
          <w:szCs w:val="32"/>
        </w:rPr>
        <w:t xml:space="preserve"> </w:t>
      </w:r>
      <w:r w:rsidRPr="00B57F58">
        <w:rPr>
          <w:rFonts w:eastAsia="Calibri" w:cs="Arial"/>
          <w:b/>
          <w:bCs/>
          <w:color w:val="499799"/>
          <w:sz w:val="32"/>
          <w:szCs w:val="32"/>
        </w:rPr>
        <w:t>committees</w:t>
      </w:r>
      <w:r w:rsidRPr="00B57F58">
        <w:rPr>
          <w:rFonts w:cs="Arial"/>
          <w:b/>
          <w:bCs/>
          <w:color w:val="499799"/>
          <w:sz w:val="32"/>
          <w:szCs w:val="32"/>
        </w:rPr>
        <w:t>:</w:t>
      </w:r>
    </w:p>
    <w:p w14:paraId="33AC9399" w14:textId="1D326F9A" w:rsidR="001C2775" w:rsidRPr="001C2775" w:rsidRDefault="00986ED7" w:rsidP="00B82483">
      <w:pPr>
        <w:pStyle w:val="ListParagraph"/>
        <w:numPr>
          <w:ilvl w:val="0"/>
          <w:numId w:val="34"/>
        </w:numPr>
        <w:spacing w:line="276" w:lineRule="auto"/>
      </w:pPr>
      <w:r>
        <w:t>A</w:t>
      </w:r>
      <w:r w:rsidR="001C2775" w:rsidRPr="001C2775">
        <w:t>re</w:t>
      </w:r>
      <w:r w:rsidR="001C2775" w:rsidRPr="001C2775">
        <w:rPr>
          <w:rFonts w:hint="cs"/>
        </w:rPr>
        <w:t xml:space="preserve"> </w:t>
      </w:r>
      <w:r w:rsidR="001C2775" w:rsidRPr="001C2775">
        <w:t>to</w:t>
      </w:r>
      <w:r w:rsidR="001C2775" w:rsidRPr="001C2775">
        <w:rPr>
          <w:rFonts w:hint="cs"/>
        </w:rPr>
        <w:t xml:space="preserve"> </w:t>
      </w:r>
      <w:r w:rsidR="001C2775" w:rsidRPr="001C2775">
        <w:t>be</w:t>
      </w:r>
      <w:r w:rsidR="001C2775" w:rsidRPr="001C2775">
        <w:rPr>
          <w:rFonts w:hint="cs"/>
        </w:rPr>
        <w:t xml:space="preserve"> </w:t>
      </w:r>
      <w:r w:rsidR="001C2775" w:rsidRPr="001C2775">
        <w:t>used</w:t>
      </w:r>
      <w:r w:rsidR="001C2775" w:rsidRPr="001C2775">
        <w:rPr>
          <w:rFonts w:hint="cs"/>
        </w:rPr>
        <w:t xml:space="preserve"> </w:t>
      </w:r>
      <w:r w:rsidR="001C2775" w:rsidRPr="001C2775">
        <w:t>sparingly</w:t>
      </w:r>
      <w:r w:rsidR="001C2775" w:rsidRPr="001C2775">
        <w:rPr>
          <w:rFonts w:hint="cs"/>
        </w:rPr>
        <w:t xml:space="preserve"> </w:t>
      </w:r>
      <w:r w:rsidR="001C2775" w:rsidRPr="001C2775">
        <w:t>to</w:t>
      </w:r>
      <w:r w:rsidR="001C2775" w:rsidRPr="001C2775">
        <w:rPr>
          <w:rFonts w:hint="cs"/>
        </w:rPr>
        <w:t xml:space="preserve"> </w:t>
      </w:r>
      <w:r w:rsidR="001C2775" w:rsidRPr="001C2775">
        <w:t>preserve</w:t>
      </w:r>
      <w:r w:rsidR="001C2775" w:rsidRPr="001C2775">
        <w:rPr>
          <w:rFonts w:hint="cs"/>
        </w:rPr>
        <w:t xml:space="preserve"> </w:t>
      </w:r>
      <w:r w:rsidR="001C2775" w:rsidRPr="001C2775">
        <w:t>the</w:t>
      </w:r>
      <w:r w:rsidR="001C2775" w:rsidRPr="001C2775">
        <w:rPr>
          <w:rFonts w:hint="cs"/>
        </w:rPr>
        <w:t xml:space="preserve"> </w:t>
      </w:r>
      <w:r w:rsidR="001C2775" w:rsidRPr="001C2775">
        <w:t>board</w:t>
      </w:r>
      <w:r w:rsidR="001C2775" w:rsidRPr="001C2775">
        <w:rPr>
          <w:rFonts w:hint="cs"/>
        </w:rPr>
        <w:t xml:space="preserve"> </w:t>
      </w:r>
      <w:r w:rsidR="001C2775" w:rsidRPr="001C2775">
        <w:t>functioning</w:t>
      </w:r>
      <w:r w:rsidR="001C2775" w:rsidRPr="001C2775">
        <w:rPr>
          <w:rFonts w:hint="cs"/>
        </w:rPr>
        <w:t xml:space="preserve"> </w:t>
      </w:r>
      <w:r w:rsidR="001C2775" w:rsidRPr="001C2775">
        <w:t>as</w:t>
      </w:r>
      <w:r w:rsidR="001C2775" w:rsidRPr="001C2775">
        <w:rPr>
          <w:rFonts w:hint="cs"/>
        </w:rPr>
        <w:t xml:space="preserve"> </w:t>
      </w:r>
      <w:r w:rsidR="001C2775" w:rsidRPr="001C2775">
        <w:t>a</w:t>
      </w:r>
      <w:r w:rsidR="001C2775" w:rsidRPr="001C2775">
        <w:rPr>
          <w:rFonts w:hint="cs"/>
        </w:rPr>
        <w:t xml:space="preserve"> </w:t>
      </w:r>
      <w:r w:rsidR="001C2775" w:rsidRPr="001C2775">
        <w:t>whole</w:t>
      </w:r>
      <w:r w:rsidR="001C2775" w:rsidRPr="001C2775">
        <w:rPr>
          <w:rFonts w:hint="cs"/>
        </w:rPr>
        <w:t xml:space="preserve"> </w:t>
      </w:r>
      <w:r w:rsidR="001C2775" w:rsidRPr="001C2775">
        <w:t>when</w:t>
      </w:r>
      <w:r w:rsidR="001C2775" w:rsidRPr="001C2775">
        <w:rPr>
          <w:rFonts w:hint="cs"/>
        </w:rPr>
        <w:t xml:space="preserve"> </w:t>
      </w:r>
      <w:r w:rsidR="001C2775" w:rsidRPr="001C2775">
        <w:t>other</w:t>
      </w:r>
      <w:r w:rsidR="001C2775" w:rsidRPr="001C2775">
        <w:rPr>
          <w:rFonts w:hint="cs"/>
        </w:rPr>
        <w:t xml:space="preserve"> </w:t>
      </w:r>
      <w:r w:rsidR="001C2775" w:rsidRPr="001C2775">
        <w:t>methods</w:t>
      </w:r>
      <w:r w:rsidR="001C2775" w:rsidRPr="001C2775">
        <w:rPr>
          <w:rFonts w:hint="cs"/>
        </w:rPr>
        <w:t xml:space="preserve"> </w:t>
      </w:r>
      <w:r w:rsidR="001C2775" w:rsidRPr="001C2775">
        <w:t>have</w:t>
      </w:r>
      <w:r w:rsidR="001C2775" w:rsidRPr="001C2775">
        <w:rPr>
          <w:rFonts w:hint="cs"/>
        </w:rPr>
        <w:t xml:space="preserve"> </w:t>
      </w:r>
      <w:r w:rsidR="001C2775" w:rsidRPr="001C2775">
        <w:t>been</w:t>
      </w:r>
      <w:r w:rsidR="001C2775" w:rsidRPr="001C2775">
        <w:rPr>
          <w:rFonts w:hint="cs"/>
        </w:rPr>
        <w:t xml:space="preserve"> </w:t>
      </w:r>
      <w:r w:rsidR="001C2775" w:rsidRPr="001C2775">
        <w:t>deemed</w:t>
      </w:r>
      <w:r w:rsidR="001C2775" w:rsidRPr="001C2775">
        <w:rPr>
          <w:rFonts w:hint="cs"/>
        </w:rPr>
        <w:t xml:space="preserve"> </w:t>
      </w:r>
      <w:r w:rsidR="001C2775" w:rsidRPr="001C2775">
        <w:t>inadequate</w:t>
      </w:r>
    </w:p>
    <w:p w14:paraId="7EA7360F" w14:textId="35D9CC49" w:rsidR="001C2775" w:rsidRPr="001C2775" w:rsidRDefault="00986ED7" w:rsidP="00B82483">
      <w:pPr>
        <w:pStyle w:val="ListParagraph"/>
        <w:numPr>
          <w:ilvl w:val="0"/>
          <w:numId w:val="34"/>
        </w:numPr>
        <w:spacing w:line="276" w:lineRule="auto"/>
      </w:pPr>
      <w:r>
        <w:t>C</w:t>
      </w:r>
      <w:r w:rsidR="001C2775" w:rsidRPr="001C2775">
        <w:t>an</w:t>
      </w:r>
      <w:r w:rsidR="001C2775" w:rsidRPr="001C2775">
        <w:rPr>
          <w:rFonts w:hint="cs"/>
        </w:rPr>
        <w:t xml:space="preserve"> </w:t>
      </w:r>
      <w:r w:rsidR="001C2775" w:rsidRPr="001C2775">
        <w:t>include</w:t>
      </w:r>
      <w:r w:rsidR="001C2775" w:rsidRPr="001C2775">
        <w:rPr>
          <w:rFonts w:hint="cs"/>
        </w:rPr>
        <w:t xml:space="preserve"> </w:t>
      </w:r>
      <w:r w:rsidR="001C2775" w:rsidRPr="001C2775">
        <w:t>non</w:t>
      </w:r>
      <w:r w:rsidR="001C2775" w:rsidRPr="001C2775">
        <w:rPr>
          <w:rFonts w:hint="cs"/>
        </w:rPr>
        <w:t>-</w:t>
      </w:r>
      <w:r w:rsidR="001C2775" w:rsidRPr="001C2775">
        <w:t>board</w:t>
      </w:r>
      <w:r w:rsidR="001C2775" w:rsidRPr="001C2775">
        <w:rPr>
          <w:rFonts w:hint="cs"/>
        </w:rPr>
        <w:t xml:space="preserve"> </w:t>
      </w:r>
      <w:r w:rsidR="001C2775" w:rsidRPr="001C2775">
        <w:t>members</w:t>
      </w:r>
      <w:r w:rsidR="001C2775" w:rsidRPr="001C2775">
        <w:rPr>
          <w:rFonts w:hint="cs"/>
        </w:rPr>
        <w:t xml:space="preserve"> </w:t>
      </w:r>
      <w:r w:rsidR="001C2775" w:rsidRPr="001C2775">
        <w:t>but</w:t>
      </w:r>
      <w:r w:rsidR="001C2775" w:rsidRPr="001C2775">
        <w:rPr>
          <w:rFonts w:hint="cs"/>
        </w:rPr>
        <w:t xml:space="preserve"> </w:t>
      </w:r>
      <w:r w:rsidR="001C2775" w:rsidRPr="001C2775">
        <w:t>at</w:t>
      </w:r>
      <w:r w:rsidR="001C2775" w:rsidRPr="001C2775">
        <w:rPr>
          <w:rFonts w:hint="cs"/>
        </w:rPr>
        <w:t xml:space="preserve"> </w:t>
      </w:r>
      <w:r w:rsidR="001C2775" w:rsidRPr="001C2775">
        <w:t>least</w:t>
      </w:r>
      <w:r w:rsidR="001C2775" w:rsidRPr="001C2775">
        <w:rPr>
          <w:rFonts w:hint="cs"/>
        </w:rPr>
        <w:t xml:space="preserve"> </w:t>
      </w:r>
      <w:r w:rsidR="001C2775" w:rsidRPr="001C2775">
        <w:t>one</w:t>
      </w:r>
      <w:r>
        <w:t xml:space="preserve"> committee member</w:t>
      </w:r>
      <w:r w:rsidR="001C2775" w:rsidRPr="001C2775">
        <w:rPr>
          <w:rFonts w:hint="cs"/>
        </w:rPr>
        <w:t xml:space="preserve"> </w:t>
      </w:r>
      <w:r w:rsidR="001C2775" w:rsidRPr="001C2775">
        <w:t>must</w:t>
      </w:r>
      <w:r w:rsidR="001C2775" w:rsidRPr="001C2775">
        <w:rPr>
          <w:rFonts w:hint="cs"/>
        </w:rPr>
        <w:t xml:space="preserve"> </w:t>
      </w:r>
      <w:r w:rsidR="001C2775" w:rsidRPr="001C2775">
        <w:t>be</w:t>
      </w:r>
      <w:r w:rsidR="001C2775" w:rsidRPr="001C2775">
        <w:rPr>
          <w:rFonts w:hint="cs"/>
        </w:rPr>
        <w:t xml:space="preserve"> </w:t>
      </w:r>
      <w:r w:rsidR="001C2775" w:rsidRPr="001C2775">
        <w:t>a</w:t>
      </w:r>
      <w:r w:rsidR="001C2775" w:rsidRPr="001C2775">
        <w:rPr>
          <w:rFonts w:hint="cs"/>
        </w:rPr>
        <w:t xml:space="preserve"> </w:t>
      </w:r>
      <w:r w:rsidR="00F4116B">
        <w:t>member of the board</w:t>
      </w:r>
    </w:p>
    <w:p w14:paraId="6FD1E9B6" w14:textId="2053B214" w:rsidR="001C2775" w:rsidRPr="001C2775" w:rsidRDefault="00F4116B" w:rsidP="00B82483">
      <w:pPr>
        <w:pStyle w:val="ListParagraph"/>
        <w:numPr>
          <w:ilvl w:val="0"/>
          <w:numId w:val="34"/>
        </w:numPr>
        <w:spacing w:line="276" w:lineRule="auto"/>
      </w:pPr>
      <w:r>
        <w:t>M</w:t>
      </w:r>
      <w:r w:rsidR="001C2775" w:rsidRPr="001C2775">
        <w:t>ay</w:t>
      </w:r>
      <w:r w:rsidR="001C2775" w:rsidRPr="001C2775">
        <w:rPr>
          <w:rFonts w:hint="cs"/>
        </w:rPr>
        <w:t xml:space="preserve"> </w:t>
      </w:r>
      <w:r w:rsidR="001C2775" w:rsidRPr="001C2775">
        <w:t>not</w:t>
      </w:r>
      <w:r w:rsidR="001C2775" w:rsidRPr="001C2775">
        <w:rPr>
          <w:rFonts w:hint="cs"/>
        </w:rPr>
        <w:t xml:space="preserve"> </w:t>
      </w:r>
      <w:r w:rsidR="001C2775" w:rsidRPr="001C2775">
        <w:t>speak</w:t>
      </w:r>
      <w:r w:rsidR="001C2775" w:rsidRPr="001C2775">
        <w:rPr>
          <w:rFonts w:hint="cs"/>
        </w:rPr>
        <w:t xml:space="preserve"> </w:t>
      </w:r>
      <w:r w:rsidR="001C2775" w:rsidRPr="001C2775">
        <w:t>or</w:t>
      </w:r>
      <w:r w:rsidR="001C2775" w:rsidRPr="001C2775">
        <w:rPr>
          <w:rFonts w:hint="cs"/>
        </w:rPr>
        <w:t xml:space="preserve"> </w:t>
      </w:r>
      <w:r w:rsidR="001C2775" w:rsidRPr="001C2775">
        <w:t>act</w:t>
      </w:r>
      <w:r w:rsidR="001C2775" w:rsidRPr="001C2775">
        <w:rPr>
          <w:rFonts w:hint="cs"/>
        </w:rPr>
        <w:t xml:space="preserve"> </w:t>
      </w:r>
      <w:r w:rsidR="001C2775" w:rsidRPr="001C2775">
        <w:t>for</w:t>
      </w:r>
      <w:r w:rsidR="001C2775" w:rsidRPr="001C2775">
        <w:rPr>
          <w:rFonts w:hint="cs"/>
        </w:rPr>
        <w:t xml:space="preserve"> </w:t>
      </w:r>
      <w:r w:rsidR="001C2775" w:rsidRPr="001C2775">
        <w:t>the</w:t>
      </w:r>
      <w:r w:rsidR="001C2775" w:rsidRPr="001C2775">
        <w:rPr>
          <w:rFonts w:hint="cs"/>
        </w:rPr>
        <w:t xml:space="preserve"> </w:t>
      </w:r>
      <w:r w:rsidR="001C2775" w:rsidRPr="001C2775">
        <w:t>board</w:t>
      </w:r>
      <w:r w:rsidR="001C2775" w:rsidRPr="001C2775">
        <w:rPr>
          <w:rFonts w:hint="cs"/>
        </w:rPr>
        <w:t xml:space="preserve"> </w:t>
      </w:r>
      <w:r w:rsidR="001C2775" w:rsidRPr="001C2775">
        <w:t>except</w:t>
      </w:r>
      <w:r w:rsidR="001C2775" w:rsidRPr="001C2775">
        <w:rPr>
          <w:rFonts w:hint="cs"/>
        </w:rPr>
        <w:t xml:space="preserve"> </w:t>
      </w:r>
      <w:r w:rsidR="001C2775" w:rsidRPr="001C2775">
        <w:t>when</w:t>
      </w:r>
      <w:r w:rsidR="001C2775" w:rsidRPr="001C2775">
        <w:rPr>
          <w:rFonts w:hint="cs"/>
        </w:rPr>
        <w:t xml:space="preserve"> </w:t>
      </w:r>
      <w:r w:rsidR="001C2775" w:rsidRPr="001C2775">
        <w:t>formally</w:t>
      </w:r>
      <w:r w:rsidR="001C2775" w:rsidRPr="001C2775">
        <w:rPr>
          <w:rFonts w:hint="cs"/>
        </w:rPr>
        <w:t xml:space="preserve"> </w:t>
      </w:r>
      <w:r w:rsidR="001C2775" w:rsidRPr="001C2775">
        <w:t>given</w:t>
      </w:r>
      <w:r w:rsidR="001C2775" w:rsidRPr="001C2775">
        <w:rPr>
          <w:rFonts w:hint="cs"/>
        </w:rPr>
        <w:t xml:space="preserve"> </w:t>
      </w:r>
      <w:r w:rsidR="001C2775" w:rsidRPr="001C2775">
        <w:t>such</w:t>
      </w:r>
      <w:r w:rsidR="001C2775" w:rsidRPr="001C2775">
        <w:rPr>
          <w:rFonts w:hint="cs"/>
        </w:rPr>
        <w:t xml:space="preserve"> </w:t>
      </w:r>
      <w:r w:rsidR="001C2775" w:rsidRPr="001C2775">
        <w:t>authority</w:t>
      </w:r>
      <w:r w:rsidR="001C2775" w:rsidRPr="001C2775">
        <w:rPr>
          <w:rFonts w:hint="cs"/>
        </w:rPr>
        <w:t xml:space="preserve"> </w:t>
      </w:r>
      <w:r w:rsidR="001C2775" w:rsidRPr="001C2775">
        <w:t>for</w:t>
      </w:r>
      <w:r w:rsidR="001C2775" w:rsidRPr="001C2775">
        <w:rPr>
          <w:rFonts w:hint="cs"/>
        </w:rPr>
        <w:t xml:space="preserve"> </w:t>
      </w:r>
      <w:r w:rsidR="001C2775" w:rsidRPr="001C2775">
        <w:t>specific</w:t>
      </w:r>
      <w:r w:rsidR="001C2775" w:rsidRPr="001C2775">
        <w:rPr>
          <w:rFonts w:hint="cs"/>
        </w:rPr>
        <w:t xml:space="preserve"> </w:t>
      </w:r>
      <w:r w:rsidR="001C2775" w:rsidRPr="001C2775">
        <w:t>and</w:t>
      </w:r>
      <w:r w:rsidR="001C2775" w:rsidRPr="001C2775">
        <w:rPr>
          <w:rFonts w:hint="cs"/>
        </w:rPr>
        <w:t xml:space="preserve"> </w:t>
      </w:r>
      <w:r w:rsidR="001C2775" w:rsidRPr="001C2775">
        <w:t>time</w:t>
      </w:r>
      <w:r w:rsidR="001C2775" w:rsidRPr="001C2775">
        <w:rPr>
          <w:rFonts w:hint="cs"/>
        </w:rPr>
        <w:t>-</w:t>
      </w:r>
      <w:r w:rsidR="001C2775" w:rsidRPr="001C2775">
        <w:t>limited</w:t>
      </w:r>
      <w:r w:rsidR="001C2775" w:rsidRPr="001C2775">
        <w:rPr>
          <w:rFonts w:hint="cs"/>
        </w:rPr>
        <w:t xml:space="preserve"> </w:t>
      </w:r>
      <w:r w:rsidR="001C2775" w:rsidRPr="001C2775">
        <w:t>purposes</w:t>
      </w:r>
      <w:r w:rsidR="001C2775" w:rsidRPr="001C2775">
        <w:rPr>
          <w:rFonts w:hint="cs"/>
        </w:rPr>
        <w:t xml:space="preserve"> – </w:t>
      </w:r>
      <w:r w:rsidR="001C2775" w:rsidRPr="001C2775">
        <w:t>such</w:t>
      </w:r>
      <w:r w:rsidR="001C2775" w:rsidRPr="001C2775">
        <w:rPr>
          <w:rFonts w:hint="cs"/>
        </w:rPr>
        <w:t xml:space="preserve"> </w:t>
      </w:r>
      <w:r w:rsidR="001C2775" w:rsidRPr="001C2775">
        <w:t>authority</w:t>
      </w:r>
      <w:r w:rsidR="001C2775" w:rsidRPr="001C2775">
        <w:rPr>
          <w:rFonts w:hint="cs"/>
        </w:rPr>
        <w:t xml:space="preserve"> </w:t>
      </w:r>
      <w:r w:rsidR="001C2775" w:rsidRPr="001C2775">
        <w:t>will</w:t>
      </w:r>
      <w:r w:rsidR="001C2775" w:rsidRPr="001C2775">
        <w:rPr>
          <w:rFonts w:hint="cs"/>
        </w:rPr>
        <w:t xml:space="preserve"> </w:t>
      </w:r>
      <w:r w:rsidR="001C2775" w:rsidRPr="001C2775">
        <w:t>be</w:t>
      </w:r>
      <w:r w:rsidR="001C2775" w:rsidRPr="001C2775">
        <w:rPr>
          <w:rFonts w:hint="cs"/>
        </w:rPr>
        <w:t xml:space="preserve"> </w:t>
      </w:r>
      <w:r w:rsidR="001C2775" w:rsidRPr="001C2775">
        <w:t>carefully</w:t>
      </w:r>
      <w:r w:rsidR="001C2775" w:rsidRPr="001C2775">
        <w:rPr>
          <w:rFonts w:hint="cs"/>
        </w:rPr>
        <w:t xml:space="preserve"> </w:t>
      </w:r>
      <w:r w:rsidR="001C2775" w:rsidRPr="001C2775">
        <w:t>stated</w:t>
      </w:r>
      <w:r w:rsidR="001C2775" w:rsidRPr="001C2775">
        <w:rPr>
          <w:rFonts w:hint="cs"/>
        </w:rPr>
        <w:t xml:space="preserve"> </w:t>
      </w:r>
      <w:r w:rsidR="001C2775" w:rsidRPr="001C2775">
        <w:t>in</w:t>
      </w:r>
      <w:r w:rsidR="001C2775" w:rsidRPr="001C2775">
        <w:rPr>
          <w:rFonts w:hint="cs"/>
        </w:rPr>
        <w:t xml:space="preserve"> </w:t>
      </w:r>
      <w:r w:rsidR="001C2775" w:rsidRPr="001C2775">
        <w:t>order</w:t>
      </w:r>
      <w:r w:rsidR="001C2775" w:rsidRPr="001C2775">
        <w:rPr>
          <w:rFonts w:hint="cs"/>
        </w:rPr>
        <w:t xml:space="preserve"> </w:t>
      </w:r>
      <w:r w:rsidR="001C2775" w:rsidRPr="001C2775">
        <w:t>not</w:t>
      </w:r>
      <w:r w:rsidR="001C2775" w:rsidRPr="001C2775">
        <w:rPr>
          <w:rFonts w:hint="cs"/>
        </w:rPr>
        <w:t xml:space="preserve"> </w:t>
      </w:r>
      <w:r w:rsidR="001C2775" w:rsidRPr="001C2775">
        <w:t>to</w:t>
      </w:r>
      <w:r w:rsidR="001C2775" w:rsidRPr="001C2775">
        <w:rPr>
          <w:rFonts w:hint="cs"/>
        </w:rPr>
        <w:t xml:space="preserve"> </w:t>
      </w:r>
      <w:r w:rsidR="001C2775" w:rsidRPr="001C2775">
        <w:t>conflict</w:t>
      </w:r>
      <w:r w:rsidR="001C2775" w:rsidRPr="001C2775">
        <w:rPr>
          <w:rFonts w:hint="cs"/>
        </w:rPr>
        <w:t xml:space="preserve"> </w:t>
      </w:r>
      <w:r w:rsidR="001C2775" w:rsidRPr="001C2775">
        <w:t>with</w:t>
      </w:r>
      <w:r w:rsidR="001C2775" w:rsidRPr="001C2775">
        <w:rPr>
          <w:rFonts w:hint="cs"/>
        </w:rPr>
        <w:t xml:space="preserve"> </w:t>
      </w:r>
      <w:r w:rsidR="001C2775" w:rsidRPr="001C2775">
        <w:t>authority</w:t>
      </w:r>
      <w:r w:rsidR="001C2775" w:rsidRPr="001C2775">
        <w:rPr>
          <w:rFonts w:hint="cs"/>
        </w:rPr>
        <w:t xml:space="preserve"> </w:t>
      </w:r>
      <w:r w:rsidR="001C2775" w:rsidRPr="001C2775">
        <w:t>delegated</w:t>
      </w:r>
      <w:r w:rsidR="001C2775" w:rsidRPr="001C2775">
        <w:rPr>
          <w:rFonts w:hint="cs"/>
        </w:rPr>
        <w:t xml:space="preserve"> </w:t>
      </w:r>
      <w:r w:rsidR="001C2775" w:rsidRPr="001C2775">
        <w:t>to</w:t>
      </w:r>
      <w:r w:rsidR="001C2775" w:rsidRPr="001C2775">
        <w:rPr>
          <w:rFonts w:hint="cs"/>
        </w:rPr>
        <w:t xml:space="preserve"> </w:t>
      </w:r>
      <w:r w:rsidR="001C2775" w:rsidRPr="001C2775">
        <w:t>the</w:t>
      </w:r>
      <w:r w:rsidR="001C2775" w:rsidRPr="001C2775">
        <w:rPr>
          <w:rFonts w:hint="cs"/>
        </w:rPr>
        <w:t xml:space="preserve"> </w:t>
      </w:r>
      <w:r w:rsidR="001C2775" w:rsidRPr="001C2775">
        <w:t>principal</w:t>
      </w:r>
      <w:r w:rsidR="001C2775" w:rsidRPr="001C2775">
        <w:rPr>
          <w:rFonts w:hint="cs"/>
        </w:rPr>
        <w:t xml:space="preserve"> </w:t>
      </w:r>
      <w:r w:rsidR="001C2775" w:rsidRPr="001C2775">
        <w:t>or</w:t>
      </w:r>
      <w:r w:rsidR="001C2775" w:rsidRPr="001C2775">
        <w:rPr>
          <w:rFonts w:hint="cs"/>
        </w:rPr>
        <w:t xml:space="preserve"> </w:t>
      </w:r>
      <w:r w:rsidR="001C2775" w:rsidRPr="001C2775">
        <w:t>the</w:t>
      </w:r>
      <w:r w:rsidR="001C2775" w:rsidRPr="001C2775">
        <w:rPr>
          <w:rFonts w:hint="cs"/>
        </w:rPr>
        <w:t xml:space="preserve"> </w:t>
      </w:r>
      <w:r>
        <w:t>presiding board member</w:t>
      </w:r>
    </w:p>
    <w:p w14:paraId="62FFEC84" w14:textId="430FC128" w:rsidR="001C2775" w:rsidRPr="001C2775" w:rsidRDefault="00F4116B" w:rsidP="00B82483">
      <w:pPr>
        <w:pStyle w:val="ListParagraph"/>
        <w:numPr>
          <w:ilvl w:val="0"/>
          <w:numId w:val="34"/>
        </w:numPr>
        <w:spacing w:line="276" w:lineRule="auto"/>
      </w:pPr>
      <w:r>
        <w:t>A</w:t>
      </w:r>
      <w:r w:rsidR="001C2775" w:rsidRPr="001C2775">
        <w:t>ssist</w:t>
      </w:r>
      <w:r w:rsidR="001C2775" w:rsidRPr="001C2775">
        <w:rPr>
          <w:rFonts w:hint="cs"/>
        </w:rPr>
        <w:t xml:space="preserve"> </w:t>
      </w:r>
      <w:r w:rsidR="001C2775" w:rsidRPr="001C2775">
        <w:t>the</w:t>
      </w:r>
      <w:r w:rsidR="001C2775" w:rsidRPr="001C2775">
        <w:rPr>
          <w:rFonts w:hint="cs"/>
        </w:rPr>
        <w:t xml:space="preserve"> </w:t>
      </w:r>
      <w:r w:rsidR="001C2775" w:rsidRPr="001C2775">
        <w:t>board</w:t>
      </w:r>
      <w:r w:rsidR="001C2775" w:rsidRPr="001C2775">
        <w:rPr>
          <w:rFonts w:hint="cs"/>
        </w:rPr>
        <w:t xml:space="preserve"> </w:t>
      </w:r>
      <w:r w:rsidR="001C2775" w:rsidRPr="001C2775">
        <w:t>chiefly</w:t>
      </w:r>
      <w:r w:rsidR="001C2775" w:rsidRPr="001C2775">
        <w:rPr>
          <w:rFonts w:hint="cs"/>
        </w:rPr>
        <w:t xml:space="preserve"> </w:t>
      </w:r>
      <w:r w:rsidR="001C2775" w:rsidRPr="001C2775">
        <w:t>by</w:t>
      </w:r>
      <w:r w:rsidR="001C2775" w:rsidRPr="001C2775">
        <w:rPr>
          <w:rFonts w:hint="cs"/>
        </w:rPr>
        <w:t xml:space="preserve"> </w:t>
      </w:r>
      <w:r w:rsidR="001C2775" w:rsidRPr="001C2775">
        <w:t>preparing</w:t>
      </w:r>
      <w:r w:rsidR="001C2775" w:rsidRPr="001C2775">
        <w:rPr>
          <w:rFonts w:hint="cs"/>
        </w:rPr>
        <w:t xml:space="preserve"> </w:t>
      </w:r>
      <w:r w:rsidR="001C2775" w:rsidRPr="001C2775">
        <w:t>policy</w:t>
      </w:r>
      <w:r w:rsidR="001C2775" w:rsidRPr="001C2775">
        <w:rPr>
          <w:rFonts w:hint="cs"/>
        </w:rPr>
        <w:t xml:space="preserve"> </w:t>
      </w:r>
      <w:r w:rsidR="001C2775" w:rsidRPr="001C2775">
        <w:t>alternatives</w:t>
      </w:r>
      <w:r w:rsidR="001C2775" w:rsidRPr="001C2775">
        <w:rPr>
          <w:rFonts w:hint="cs"/>
        </w:rPr>
        <w:t xml:space="preserve"> </w:t>
      </w:r>
      <w:r w:rsidR="001C2775" w:rsidRPr="001C2775">
        <w:t>and</w:t>
      </w:r>
      <w:r w:rsidR="001C2775" w:rsidRPr="001C2775">
        <w:rPr>
          <w:rFonts w:hint="cs"/>
        </w:rPr>
        <w:t xml:space="preserve"> </w:t>
      </w:r>
      <w:r w:rsidR="001C2775" w:rsidRPr="001C2775">
        <w:t>implications</w:t>
      </w:r>
      <w:r w:rsidR="001C2775" w:rsidRPr="001C2775">
        <w:rPr>
          <w:rFonts w:hint="cs"/>
        </w:rPr>
        <w:t xml:space="preserve"> </w:t>
      </w:r>
      <w:r w:rsidR="001C2775" w:rsidRPr="001C2775">
        <w:t>for</w:t>
      </w:r>
      <w:r w:rsidR="001C2775" w:rsidRPr="001C2775">
        <w:rPr>
          <w:rFonts w:hint="cs"/>
        </w:rPr>
        <w:t xml:space="preserve"> </w:t>
      </w:r>
      <w:r w:rsidR="001C2775" w:rsidRPr="001C2775">
        <w:t>board</w:t>
      </w:r>
      <w:r w:rsidR="001C2775" w:rsidRPr="001C2775">
        <w:rPr>
          <w:rFonts w:hint="cs"/>
        </w:rPr>
        <w:t xml:space="preserve"> </w:t>
      </w:r>
      <w:r w:rsidR="001C2775" w:rsidRPr="001C2775">
        <w:t>deliberation</w:t>
      </w:r>
    </w:p>
    <w:p w14:paraId="0F217878" w14:textId="02162F43" w:rsidR="001C2775" w:rsidRPr="001C2775" w:rsidRDefault="00F4116B" w:rsidP="00B82483">
      <w:pPr>
        <w:pStyle w:val="ListParagraph"/>
        <w:numPr>
          <w:ilvl w:val="0"/>
          <w:numId w:val="34"/>
        </w:numPr>
        <w:spacing w:line="276" w:lineRule="auto"/>
      </w:pPr>
      <w:r>
        <w:t>A</w:t>
      </w:r>
      <w:r w:rsidR="001C2775" w:rsidRPr="001C2775">
        <w:t>re</w:t>
      </w:r>
      <w:r w:rsidR="001C2775" w:rsidRPr="001C2775">
        <w:rPr>
          <w:rFonts w:hint="cs"/>
        </w:rPr>
        <w:t xml:space="preserve"> </w:t>
      </w:r>
      <w:r w:rsidR="001C2775" w:rsidRPr="001C2775">
        <w:t>intended</w:t>
      </w:r>
      <w:r w:rsidR="001C2775" w:rsidRPr="001C2775">
        <w:rPr>
          <w:rFonts w:hint="cs"/>
        </w:rPr>
        <w:t xml:space="preserve"> </w:t>
      </w:r>
      <w:r w:rsidR="001C2775" w:rsidRPr="001C2775">
        <w:t>to</w:t>
      </w:r>
      <w:r w:rsidR="001C2775" w:rsidRPr="001C2775">
        <w:rPr>
          <w:rFonts w:hint="cs"/>
        </w:rPr>
        <w:t xml:space="preserve"> </w:t>
      </w:r>
      <w:r w:rsidR="001C2775" w:rsidRPr="001C2775">
        <w:t>assist</w:t>
      </w:r>
      <w:r w:rsidR="001C2775" w:rsidRPr="001C2775">
        <w:rPr>
          <w:rFonts w:hint="cs"/>
        </w:rPr>
        <w:t xml:space="preserve"> </w:t>
      </w:r>
      <w:r w:rsidR="001C2775" w:rsidRPr="001C2775">
        <w:t>the</w:t>
      </w:r>
      <w:r w:rsidR="001C2775" w:rsidRPr="001C2775">
        <w:rPr>
          <w:rFonts w:hint="cs"/>
        </w:rPr>
        <w:t xml:space="preserve"> </w:t>
      </w:r>
      <w:r w:rsidR="001C2775" w:rsidRPr="001C2775">
        <w:t>board</w:t>
      </w:r>
      <w:r w:rsidR="001C2775" w:rsidRPr="001C2775">
        <w:rPr>
          <w:rFonts w:hint="cs"/>
        </w:rPr>
        <w:t xml:space="preserve"> </w:t>
      </w:r>
      <w:r w:rsidR="001C2775" w:rsidRPr="001C2775">
        <w:t>and</w:t>
      </w:r>
      <w:r w:rsidR="001C2775" w:rsidRPr="001C2775">
        <w:rPr>
          <w:rFonts w:hint="cs"/>
        </w:rPr>
        <w:t xml:space="preserve"> </w:t>
      </w:r>
      <w:r w:rsidR="001C2775" w:rsidRPr="001C2775">
        <w:t>not</w:t>
      </w:r>
      <w:r w:rsidR="001C2775" w:rsidRPr="001C2775">
        <w:rPr>
          <w:rFonts w:hint="cs"/>
        </w:rPr>
        <w:t xml:space="preserve"> </w:t>
      </w:r>
      <w:r w:rsidR="001C2775" w:rsidRPr="001C2775">
        <w:t>to</w:t>
      </w:r>
      <w:r w:rsidR="001C2775" w:rsidRPr="001C2775">
        <w:rPr>
          <w:rFonts w:hint="cs"/>
        </w:rPr>
        <w:t xml:space="preserve"> </w:t>
      </w:r>
      <w:r w:rsidR="001C2775" w:rsidRPr="001C2775">
        <w:t>advise</w:t>
      </w:r>
      <w:r w:rsidR="001C2775" w:rsidRPr="001C2775">
        <w:rPr>
          <w:rFonts w:hint="cs"/>
        </w:rPr>
        <w:t xml:space="preserve"> </w:t>
      </w:r>
      <w:r w:rsidR="001C2775" w:rsidRPr="001C2775">
        <w:t>or</w:t>
      </w:r>
      <w:r w:rsidR="001C2775" w:rsidRPr="001C2775">
        <w:rPr>
          <w:rFonts w:hint="cs"/>
        </w:rPr>
        <w:t xml:space="preserve"> </w:t>
      </w:r>
      <w:r w:rsidR="001C2775" w:rsidRPr="001C2775">
        <w:t>carry</w:t>
      </w:r>
      <w:r w:rsidR="001C2775" w:rsidRPr="001C2775">
        <w:rPr>
          <w:rFonts w:hint="cs"/>
        </w:rPr>
        <w:t xml:space="preserve"> </w:t>
      </w:r>
      <w:r w:rsidR="001C2775" w:rsidRPr="001C2775">
        <w:t>out</w:t>
      </w:r>
      <w:r w:rsidR="001C2775" w:rsidRPr="001C2775">
        <w:rPr>
          <w:rFonts w:hint="cs"/>
        </w:rPr>
        <w:t xml:space="preserve"> </w:t>
      </w:r>
      <w:r w:rsidR="001C2775" w:rsidRPr="001C2775">
        <w:t>the</w:t>
      </w:r>
      <w:r w:rsidR="001C2775" w:rsidRPr="001C2775">
        <w:rPr>
          <w:rFonts w:hint="cs"/>
        </w:rPr>
        <w:t xml:space="preserve"> </w:t>
      </w:r>
      <w:r w:rsidR="001C2775" w:rsidRPr="001C2775">
        <w:t>work</w:t>
      </w:r>
      <w:r w:rsidR="001C2775" w:rsidRPr="001C2775">
        <w:rPr>
          <w:rFonts w:hint="cs"/>
        </w:rPr>
        <w:t xml:space="preserve"> </w:t>
      </w:r>
      <w:r w:rsidR="001C2775" w:rsidRPr="001C2775">
        <w:t>of</w:t>
      </w:r>
      <w:r w:rsidR="001C2775" w:rsidRPr="001C2775">
        <w:rPr>
          <w:rFonts w:hint="cs"/>
        </w:rPr>
        <w:t xml:space="preserve"> </w:t>
      </w:r>
      <w:r w:rsidR="001C2775" w:rsidRPr="001C2775">
        <w:t>staff</w:t>
      </w:r>
    </w:p>
    <w:p w14:paraId="12175862" w14:textId="32DF74FE" w:rsidR="001C2775" w:rsidRDefault="00F4116B" w:rsidP="00B82483">
      <w:pPr>
        <w:pStyle w:val="ListParagraph"/>
        <w:numPr>
          <w:ilvl w:val="0"/>
          <w:numId w:val="34"/>
        </w:numPr>
        <w:spacing w:line="276" w:lineRule="auto"/>
      </w:pPr>
      <w:r>
        <w:t>M</w:t>
      </w:r>
      <w:r w:rsidR="001C2775" w:rsidRPr="001C2775">
        <w:t>ust</w:t>
      </w:r>
      <w:r w:rsidR="001C2775" w:rsidRPr="001C2775">
        <w:rPr>
          <w:rFonts w:hint="cs"/>
        </w:rPr>
        <w:t xml:space="preserve"> </w:t>
      </w:r>
      <w:r w:rsidR="001C2775" w:rsidRPr="001C2775">
        <w:t>act</w:t>
      </w:r>
      <w:r w:rsidR="001C2775" w:rsidRPr="001C2775">
        <w:rPr>
          <w:rFonts w:hint="cs"/>
        </w:rPr>
        <w:t xml:space="preserve"> </w:t>
      </w:r>
      <w:r w:rsidR="001C2775" w:rsidRPr="001C2775">
        <w:t>through</w:t>
      </w:r>
      <w:r w:rsidR="001C2775" w:rsidRPr="001C2775">
        <w:rPr>
          <w:rFonts w:hint="cs"/>
        </w:rPr>
        <w:t xml:space="preserve"> </w:t>
      </w:r>
      <w:r w:rsidR="001C2775" w:rsidRPr="001C2775">
        <w:t>the</w:t>
      </w:r>
      <w:r w:rsidR="001C2775" w:rsidRPr="001C2775">
        <w:rPr>
          <w:rFonts w:hint="cs"/>
        </w:rPr>
        <w:t xml:space="preserve"> </w:t>
      </w:r>
      <w:r w:rsidR="001C2775" w:rsidRPr="001C2775">
        <w:t>board</w:t>
      </w:r>
      <w:r w:rsidR="001C2775" w:rsidRPr="001C2775">
        <w:rPr>
          <w:rFonts w:hint="cs"/>
        </w:rPr>
        <w:t xml:space="preserve"> </w:t>
      </w:r>
      <w:r w:rsidR="001C2775" w:rsidRPr="001C2775">
        <w:t>and</w:t>
      </w:r>
      <w:r w:rsidR="001C2775" w:rsidRPr="001C2775">
        <w:rPr>
          <w:rFonts w:hint="cs"/>
        </w:rPr>
        <w:t xml:space="preserve"> </w:t>
      </w:r>
      <w:r w:rsidR="001C2775" w:rsidRPr="001C2775">
        <w:t>can</w:t>
      </w:r>
      <w:r w:rsidR="001C2775" w:rsidRPr="001C2775">
        <w:rPr>
          <w:rFonts w:hint="cs"/>
        </w:rPr>
        <w:t xml:space="preserve"> </w:t>
      </w:r>
      <w:r w:rsidR="001C2775" w:rsidRPr="001C2775">
        <w:t>only</w:t>
      </w:r>
      <w:r w:rsidR="001C2775" w:rsidRPr="001C2775">
        <w:rPr>
          <w:rFonts w:hint="cs"/>
        </w:rPr>
        <w:t xml:space="preserve"> </w:t>
      </w:r>
      <w:r w:rsidR="001C2775" w:rsidRPr="001C2775">
        <w:t>recommend</w:t>
      </w:r>
      <w:r w:rsidR="001C2775" w:rsidRPr="001C2775">
        <w:rPr>
          <w:rFonts w:hint="cs"/>
        </w:rPr>
        <w:t xml:space="preserve"> </w:t>
      </w:r>
      <w:r w:rsidR="001C2775" w:rsidRPr="001C2775">
        <w:t>courses</w:t>
      </w:r>
      <w:r w:rsidR="001C2775" w:rsidRPr="001C2775">
        <w:rPr>
          <w:rFonts w:hint="cs"/>
        </w:rPr>
        <w:t xml:space="preserve"> </w:t>
      </w:r>
      <w:r w:rsidR="001C2775" w:rsidRPr="001C2775">
        <w:t>of</w:t>
      </w:r>
      <w:r w:rsidR="001C2775" w:rsidRPr="001C2775">
        <w:rPr>
          <w:rFonts w:hint="cs"/>
        </w:rPr>
        <w:t xml:space="preserve"> </w:t>
      </w:r>
      <w:r w:rsidR="001C2775" w:rsidRPr="001C2775">
        <w:t>action</w:t>
      </w:r>
      <w:r w:rsidR="001C2775" w:rsidRPr="001C2775">
        <w:rPr>
          <w:rFonts w:hint="cs"/>
        </w:rPr>
        <w:t xml:space="preserve"> </w:t>
      </w:r>
      <w:r w:rsidR="001C2775" w:rsidRPr="001C2775">
        <w:t>unless</w:t>
      </w:r>
      <w:r w:rsidR="001C2775" w:rsidRPr="001C2775">
        <w:rPr>
          <w:rFonts w:hint="cs"/>
        </w:rPr>
        <w:t xml:space="preserve"> </w:t>
      </w:r>
      <w:r w:rsidR="001C2775" w:rsidRPr="001C2775">
        <w:t>they</w:t>
      </w:r>
      <w:r w:rsidR="001C2775" w:rsidRPr="001C2775">
        <w:rPr>
          <w:rFonts w:hint="cs"/>
        </w:rPr>
        <w:t xml:space="preserve"> </w:t>
      </w:r>
      <w:r w:rsidR="001C2775" w:rsidRPr="001C2775">
        <w:t>hold</w:t>
      </w:r>
      <w:r w:rsidR="001C2775" w:rsidRPr="001C2775">
        <w:rPr>
          <w:rFonts w:hint="cs"/>
        </w:rPr>
        <w:t xml:space="preserve"> </w:t>
      </w:r>
      <w:r w:rsidR="001C2775" w:rsidRPr="001C2775">
        <w:t>delegated</w:t>
      </w:r>
      <w:r w:rsidR="001C2775" w:rsidRPr="001C2775">
        <w:rPr>
          <w:rFonts w:hint="cs"/>
        </w:rPr>
        <w:t xml:space="preserve"> </w:t>
      </w:r>
      <w:r w:rsidR="001C2775" w:rsidRPr="001C2775">
        <w:t>authority</w:t>
      </w:r>
      <w:r w:rsidR="001C2775" w:rsidRPr="001C2775">
        <w:rPr>
          <w:rFonts w:hint="cs"/>
        </w:rPr>
        <w:t xml:space="preserve"> </w:t>
      </w:r>
      <w:r w:rsidR="001C2775" w:rsidRPr="001C2775">
        <w:t>to</w:t>
      </w:r>
      <w:r w:rsidR="001C2775" w:rsidRPr="001C2775">
        <w:rPr>
          <w:rFonts w:hint="cs"/>
        </w:rPr>
        <w:t xml:space="preserve"> </w:t>
      </w:r>
      <w:r w:rsidR="001C2775" w:rsidRPr="001C2775">
        <w:t>act</w:t>
      </w:r>
      <w:r w:rsidR="001C2775" w:rsidRPr="001C2775">
        <w:rPr>
          <w:rFonts w:hint="cs"/>
        </w:rPr>
        <w:t xml:space="preserve"> </w:t>
      </w:r>
      <w:r w:rsidR="001C2775" w:rsidRPr="001C2775">
        <w:t>on</w:t>
      </w:r>
      <w:r w:rsidR="001C2775" w:rsidRPr="001C2775">
        <w:rPr>
          <w:rFonts w:hint="cs"/>
        </w:rPr>
        <w:t xml:space="preserve"> </w:t>
      </w:r>
      <w:r w:rsidR="001C2775" w:rsidRPr="001C2775">
        <w:t>the</w:t>
      </w:r>
      <w:r w:rsidR="001C2775" w:rsidRPr="001C2775">
        <w:rPr>
          <w:rFonts w:hint="cs"/>
        </w:rPr>
        <w:t xml:space="preserve"> </w:t>
      </w:r>
      <w:r w:rsidR="001C2775" w:rsidRPr="001C2775">
        <w:t>board</w:t>
      </w:r>
      <w:r w:rsidR="001C2775" w:rsidRPr="001C2775">
        <w:rPr>
          <w:rFonts w:hint="cs"/>
        </w:rPr>
        <w:t>’</w:t>
      </w:r>
      <w:r w:rsidR="001C2775" w:rsidRPr="001C2775">
        <w:t>s</w:t>
      </w:r>
      <w:r w:rsidR="001C2775" w:rsidRPr="001C2775">
        <w:rPr>
          <w:rFonts w:hint="cs"/>
        </w:rPr>
        <w:t xml:space="preserve"> </w:t>
      </w:r>
      <w:r w:rsidR="001C2775" w:rsidRPr="001C2775">
        <w:t>behalf</w:t>
      </w:r>
    </w:p>
    <w:p w14:paraId="24A65157" w14:textId="73018973" w:rsidR="001C2775" w:rsidRPr="001C2775" w:rsidRDefault="00F4116B" w:rsidP="00B82483">
      <w:pPr>
        <w:pStyle w:val="ListParagraph"/>
        <w:numPr>
          <w:ilvl w:val="0"/>
          <w:numId w:val="34"/>
        </w:numPr>
        <w:spacing w:line="276" w:lineRule="auto"/>
      </w:pPr>
      <w:r>
        <w:t>A</w:t>
      </w:r>
      <w:r w:rsidR="001C2775" w:rsidRPr="001C2775">
        <w:t>re</w:t>
      </w:r>
      <w:r w:rsidR="001C2775" w:rsidRPr="001C2775">
        <w:rPr>
          <w:rFonts w:hint="cs"/>
        </w:rPr>
        <w:t xml:space="preserve"> </w:t>
      </w:r>
      <w:r w:rsidR="001C2775" w:rsidRPr="001C2775">
        <w:t>to</w:t>
      </w:r>
      <w:r w:rsidR="001C2775" w:rsidRPr="001C2775">
        <w:rPr>
          <w:rFonts w:hint="cs"/>
        </w:rPr>
        <w:t xml:space="preserve"> </w:t>
      </w:r>
      <w:r w:rsidR="001C2775" w:rsidRPr="001C2775">
        <w:t>have</w:t>
      </w:r>
      <w:r w:rsidR="001C2775" w:rsidRPr="001C2775">
        <w:rPr>
          <w:rFonts w:hint="cs"/>
        </w:rPr>
        <w:t xml:space="preserve"> </w:t>
      </w:r>
      <w:r w:rsidR="001C2775" w:rsidRPr="001C2775">
        <w:t>terms</w:t>
      </w:r>
      <w:r w:rsidR="001C2775" w:rsidRPr="001C2775">
        <w:rPr>
          <w:rFonts w:hint="cs"/>
        </w:rPr>
        <w:t xml:space="preserve"> </w:t>
      </w:r>
      <w:r w:rsidR="001C2775" w:rsidRPr="001C2775">
        <w:t>of</w:t>
      </w:r>
      <w:r w:rsidR="001C2775" w:rsidRPr="001C2775">
        <w:rPr>
          <w:rFonts w:hint="cs"/>
        </w:rPr>
        <w:t xml:space="preserve"> </w:t>
      </w:r>
      <w:r w:rsidR="001C2775" w:rsidRPr="001C2775">
        <w:t>reference</w:t>
      </w:r>
      <w:r w:rsidR="001C2775" w:rsidRPr="001C2775">
        <w:rPr>
          <w:rFonts w:hint="cs"/>
        </w:rPr>
        <w:t xml:space="preserve"> </w:t>
      </w:r>
      <w:r w:rsidR="001C2775" w:rsidRPr="001C2775">
        <w:t>drawn</w:t>
      </w:r>
      <w:r w:rsidR="001C2775" w:rsidRPr="001C2775">
        <w:rPr>
          <w:rFonts w:hint="cs"/>
        </w:rPr>
        <w:t xml:space="preserve"> </w:t>
      </w:r>
      <w:r w:rsidR="001C2775" w:rsidRPr="001C2775">
        <w:t>up</w:t>
      </w:r>
      <w:r w:rsidR="001C2775" w:rsidRPr="001C2775">
        <w:rPr>
          <w:rFonts w:hint="cs"/>
        </w:rPr>
        <w:t xml:space="preserve"> </w:t>
      </w:r>
      <w:r w:rsidR="001C2775" w:rsidRPr="001C2775">
        <w:t>as</w:t>
      </w:r>
      <w:r w:rsidR="001C2775" w:rsidRPr="001C2775">
        <w:rPr>
          <w:rFonts w:hint="cs"/>
        </w:rPr>
        <w:t xml:space="preserve"> </w:t>
      </w:r>
      <w:r w:rsidR="001C2775" w:rsidRPr="001C2775">
        <w:t>required</w:t>
      </w:r>
      <w:r w:rsidR="001C2775" w:rsidRPr="001C2775">
        <w:rPr>
          <w:rFonts w:hint="cs"/>
        </w:rPr>
        <w:t xml:space="preserve">, </w:t>
      </w:r>
      <w:r w:rsidR="001C2775" w:rsidRPr="001C2775">
        <w:t>usually</w:t>
      </w:r>
      <w:r w:rsidR="001C2775" w:rsidRPr="001C2775">
        <w:rPr>
          <w:rFonts w:hint="cs"/>
        </w:rPr>
        <w:t xml:space="preserve"> </w:t>
      </w:r>
      <w:r w:rsidR="001C2775" w:rsidRPr="001C2775">
        <w:t>containing</w:t>
      </w:r>
      <w:r w:rsidR="001C2775" w:rsidRPr="001C2775">
        <w:rPr>
          <w:rFonts w:hint="cs"/>
        </w:rPr>
        <w:t xml:space="preserve"> </w:t>
      </w:r>
      <w:r w:rsidR="001C2775" w:rsidRPr="001C2775">
        <w:t>information</w:t>
      </w:r>
      <w:r w:rsidR="001C2775" w:rsidRPr="001C2775">
        <w:rPr>
          <w:rFonts w:hint="cs"/>
        </w:rPr>
        <w:t xml:space="preserve"> </w:t>
      </w:r>
      <w:r w:rsidR="001C2775" w:rsidRPr="001C2775">
        <w:t>as</w:t>
      </w:r>
      <w:r w:rsidR="001C2775" w:rsidRPr="001C2775">
        <w:rPr>
          <w:rFonts w:hint="cs"/>
        </w:rPr>
        <w:t xml:space="preserve"> </w:t>
      </w:r>
      <w:r w:rsidR="001C2775" w:rsidRPr="001C2775">
        <w:t>to</w:t>
      </w:r>
      <w:r w:rsidR="001C2775" w:rsidRPr="001C2775">
        <w:rPr>
          <w:rFonts w:hint="cs"/>
        </w:rPr>
        <w:t xml:space="preserve"> </w:t>
      </w:r>
      <w:r w:rsidR="001C2775" w:rsidRPr="001C2775">
        <w:t>their</w:t>
      </w:r>
      <w:r w:rsidR="001C2775" w:rsidRPr="001C2775">
        <w:rPr>
          <w:rFonts w:hint="cs"/>
        </w:rPr>
        <w:t>:</w:t>
      </w:r>
    </w:p>
    <w:p w14:paraId="1B8B30C1" w14:textId="77777777" w:rsidR="001C2775" w:rsidRPr="001C2775" w:rsidRDefault="001C2775" w:rsidP="00B82483">
      <w:pPr>
        <w:pStyle w:val="ListParagraph"/>
        <w:numPr>
          <w:ilvl w:val="1"/>
          <w:numId w:val="34"/>
        </w:numPr>
        <w:spacing w:line="276" w:lineRule="auto"/>
      </w:pPr>
      <w:r w:rsidRPr="001C2775">
        <w:t>purpose</w:t>
      </w:r>
    </w:p>
    <w:p w14:paraId="45DA0DCA" w14:textId="77777777" w:rsidR="001C2775" w:rsidRPr="001C2775" w:rsidRDefault="001C2775" w:rsidP="00B82483">
      <w:pPr>
        <w:pStyle w:val="ListParagraph"/>
        <w:numPr>
          <w:ilvl w:val="1"/>
          <w:numId w:val="34"/>
        </w:numPr>
        <w:spacing w:line="276" w:lineRule="auto"/>
      </w:pPr>
      <w:r w:rsidRPr="001C2775">
        <w:t>membership</w:t>
      </w:r>
    </w:p>
    <w:p w14:paraId="0555A60D" w14:textId="17D64885" w:rsidR="001C2775" w:rsidRDefault="001C2775" w:rsidP="00B82483">
      <w:pPr>
        <w:pStyle w:val="ListParagraph"/>
        <w:numPr>
          <w:ilvl w:val="1"/>
          <w:numId w:val="34"/>
        </w:numPr>
        <w:spacing w:line="276" w:lineRule="auto"/>
      </w:pPr>
      <w:r w:rsidRPr="001C2775">
        <w:t>delegated</w:t>
      </w:r>
      <w:r w:rsidRPr="001C2775">
        <w:rPr>
          <w:rFonts w:hint="cs"/>
        </w:rPr>
        <w:t xml:space="preserve"> </w:t>
      </w:r>
      <w:r w:rsidRPr="001C2775">
        <w:t>authority</w:t>
      </w:r>
    </w:p>
    <w:p w14:paraId="12A8E598" w14:textId="0A139045" w:rsidR="00F4116B" w:rsidRPr="00F4116B" w:rsidRDefault="00F4116B" w:rsidP="00F4116B">
      <w:pPr>
        <w:pStyle w:val="BodyText"/>
        <w:spacing w:before="58" w:line="276" w:lineRule="auto"/>
        <w:ind w:right="-20"/>
        <w:rPr>
          <w:rFonts w:eastAsia="Calibri" w:cs="Arial"/>
          <w:color w:val="231F20"/>
        </w:rPr>
      </w:pPr>
    </w:p>
    <w:p w14:paraId="2B924ABC" w14:textId="63D05CE7" w:rsidR="00F4116B" w:rsidRPr="007671A1" w:rsidRDefault="00F4116B" w:rsidP="00F4116B">
      <w:pPr>
        <w:pStyle w:val="BodyText"/>
        <w:spacing w:before="58" w:line="276" w:lineRule="auto"/>
        <w:ind w:right="-20"/>
        <w:rPr>
          <w:rFonts w:eastAsia="Calibri" w:cs="Arial"/>
          <w:color w:val="231F20"/>
        </w:rPr>
      </w:pPr>
      <w:r w:rsidRPr="007671A1">
        <w:rPr>
          <w:rFonts w:eastAsia="Calibri" w:cs="Arial"/>
          <w:color w:val="231F20"/>
        </w:rPr>
        <w:t>The board will maintain a record of current delegations.</w:t>
      </w:r>
    </w:p>
    <w:p w14:paraId="4B88EF85" w14:textId="77777777" w:rsidR="00F4116B" w:rsidRDefault="00F4116B" w:rsidP="00F4116B">
      <w:pPr>
        <w:spacing w:line="276" w:lineRule="auto"/>
      </w:pPr>
    </w:p>
    <w:p w14:paraId="699C580E" w14:textId="40973EEB" w:rsidR="001C2775" w:rsidRPr="001C2775" w:rsidRDefault="001C2775" w:rsidP="00B82483">
      <w:pPr>
        <w:pStyle w:val="BodyText"/>
        <w:spacing w:line="276" w:lineRule="auto"/>
      </w:pPr>
      <w:r w:rsidRPr="001C2775">
        <w:t xml:space="preserve">The board of </w:t>
      </w:r>
      <w:proofErr w:type="spellStart"/>
      <w:r w:rsidRPr="001C2775">
        <w:t>Xxxxxxx</w:t>
      </w:r>
      <w:proofErr w:type="spellEnd"/>
      <w:r w:rsidRPr="001C2775">
        <w:t xml:space="preserve"> School currently has the following standing committees</w:t>
      </w:r>
    </w:p>
    <w:p w14:paraId="2DEAFCAF" w14:textId="77777777" w:rsidR="001C2775" w:rsidRPr="001C2775" w:rsidRDefault="001C2775" w:rsidP="00B82483">
      <w:pPr>
        <w:pStyle w:val="ListParagraph"/>
        <w:numPr>
          <w:ilvl w:val="0"/>
          <w:numId w:val="35"/>
        </w:numPr>
        <w:spacing w:line="276" w:lineRule="auto"/>
      </w:pPr>
      <w:r w:rsidRPr="001C2775">
        <w:t>Disciplinary</w:t>
      </w:r>
      <w:r w:rsidRPr="001C2775">
        <w:rPr>
          <w:rFonts w:hint="cs"/>
        </w:rPr>
        <w:t xml:space="preserve"> </w:t>
      </w:r>
      <w:r w:rsidRPr="001C2775">
        <w:t>committee</w:t>
      </w:r>
    </w:p>
    <w:p w14:paraId="2AEC991F" w14:textId="77777777" w:rsidR="001C2775" w:rsidRPr="001C2775" w:rsidRDefault="001C2775" w:rsidP="00B82483">
      <w:pPr>
        <w:pStyle w:val="ListParagraph"/>
        <w:numPr>
          <w:ilvl w:val="0"/>
          <w:numId w:val="35"/>
        </w:numPr>
        <w:spacing w:line="276" w:lineRule="auto"/>
      </w:pPr>
      <w:proofErr w:type="spellStart"/>
      <w:r w:rsidRPr="001C2775">
        <w:t>Xxxxxxx</w:t>
      </w:r>
      <w:proofErr w:type="spellEnd"/>
    </w:p>
    <w:p w14:paraId="50EA2A5D" w14:textId="77777777" w:rsidR="007671A1" w:rsidRDefault="007671A1" w:rsidP="00B82483">
      <w:pPr>
        <w:pStyle w:val="BodyText"/>
        <w:spacing w:before="81" w:line="276" w:lineRule="auto"/>
        <w:rPr>
          <w:rFonts w:eastAsia="Calibri" w:cs="Arial"/>
          <w:color w:val="231F20"/>
        </w:rPr>
      </w:pPr>
    </w:p>
    <w:p w14:paraId="51BB020B" w14:textId="778553BB" w:rsidR="001C2775" w:rsidRDefault="001C2775" w:rsidP="00B82483">
      <w:pPr>
        <w:pStyle w:val="BodyText"/>
        <w:spacing w:before="81" w:line="276" w:lineRule="auto"/>
        <w:rPr>
          <w:rFonts w:cs="Arial"/>
          <w:color w:val="231F20"/>
        </w:rPr>
      </w:pPr>
      <w:r w:rsidRPr="001C2775">
        <w:rPr>
          <w:rFonts w:eastAsia="Calibri" w:cs="Arial"/>
          <w:color w:val="231F20"/>
        </w:rPr>
        <w:t>Any</w:t>
      </w:r>
      <w:r w:rsidRPr="001C2775">
        <w:rPr>
          <w:rFonts w:cs="Arial"/>
          <w:color w:val="231F20"/>
        </w:rPr>
        <w:t xml:space="preserve"> </w:t>
      </w:r>
      <w:r w:rsidRPr="001C2775">
        <w:rPr>
          <w:rFonts w:eastAsia="Calibri" w:cs="Arial"/>
          <w:color w:val="231F20"/>
        </w:rPr>
        <w:t>other</w:t>
      </w:r>
      <w:r w:rsidRPr="001C2775">
        <w:rPr>
          <w:rFonts w:cs="Arial"/>
          <w:color w:val="231F20"/>
        </w:rPr>
        <w:t xml:space="preserve"> </w:t>
      </w:r>
      <w:r w:rsidRPr="001C2775">
        <w:rPr>
          <w:rFonts w:eastAsia="Calibri" w:cs="Arial"/>
          <w:color w:val="231F20"/>
        </w:rPr>
        <w:t>committees</w:t>
      </w:r>
      <w:r w:rsidRPr="001C2775">
        <w:rPr>
          <w:rFonts w:cs="Arial"/>
          <w:color w:val="231F20"/>
        </w:rPr>
        <w:t xml:space="preserve"> </w:t>
      </w:r>
      <w:r w:rsidRPr="001C2775">
        <w:rPr>
          <w:rFonts w:eastAsia="Calibri" w:cs="Arial"/>
          <w:color w:val="231F20"/>
        </w:rPr>
        <w:t>established</w:t>
      </w:r>
      <w:r w:rsidRPr="001C2775">
        <w:rPr>
          <w:rFonts w:cs="Arial"/>
          <w:color w:val="231F20"/>
        </w:rPr>
        <w:t xml:space="preserve"> </w:t>
      </w:r>
      <w:r w:rsidRPr="001C2775">
        <w:rPr>
          <w:rFonts w:eastAsia="Calibri" w:cs="Arial"/>
          <w:color w:val="231F20"/>
        </w:rPr>
        <w:t>for</w:t>
      </w:r>
      <w:r w:rsidRPr="001C2775">
        <w:rPr>
          <w:rFonts w:cs="Arial"/>
          <w:color w:val="231F20"/>
        </w:rPr>
        <w:t xml:space="preserve"> </w:t>
      </w:r>
      <w:r w:rsidRPr="001C2775">
        <w:rPr>
          <w:rFonts w:eastAsia="Calibri" w:cs="Arial"/>
          <w:color w:val="231F20"/>
        </w:rPr>
        <w:t>special</w:t>
      </w:r>
      <w:r w:rsidRPr="001C2775">
        <w:rPr>
          <w:rFonts w:cs="Arial"/>
          <w:color w:val="231F20"/>
        </w:rPr>
        <w:t xml:space="preserve"> </w:t>
      </w:r>
      <w:r w:rsidRPr="001C2775">
        <w:rPr>
          <w:rFonts w:eastAsia="Calibri" w:cs="Arial"/>
          <w:color w:val="231F20"/>
        </w:rPr>
        <w:t>purposes</w:t>
      </w:r>
      <w:r w:rsidRPr="001C2775">
        <w:rPr>
          <w:rFonts w:cs="Arial"/>
          <w:color w:val="231F20"/>
        </w:rPr>
        <w:t xml:space="preserve"> </w:t>
      </w:r>
      <w:r w:rsidRPr="001C2775">
        <w:rPr>
          <w:rFonts w:eastAsia="Calibri" w:cs="Arial"/>
          <w:color w:val="231F20"/>
        </w:rPr>
        <w:t>should</w:t>
      </w:r>
      <w:r w:rsidRPr="001C2775">
        <w:rPr>
          <w:rFonts w:cs="Arial"/>
          <w:color w:val="231F20"/>
        </w:rPr>
        <w:t xml:space="preserve"> </w:t>
      </w:r>
      <w:r w:rsidRPr="001C2775">
        <w:rPr>
          <w:rFonts w:eastAsia="Calibri" w:cs="Arial"/>
          <w:color w:val="231F20"/>
        </w:rPr>
        <w:t>conform</w:t>
      </w:r>
      <w:r w:rsidRPr="001C2775">
        <w:rPr>
          <w:rFonts w:cs="Arial"/>
          <w:color w:val="231F20"/>
        </w:rPr>
        <w:t xml:space="preserve"> </w:t>
      </w:r>
      <w:r w:rsidRPr="001C2775">
        <w:rPr>
          <w:rFonts w:eastAsia="Calibri" w:cs="Arial"/>
          <w:color w:val="231F20"/>
        </w:rPr>
        <w:t>to</w:t>
      </w:r>
      <w:r w:rsidRPr="001C2775">
        <w:rPr>
          <w:rFonts w:cs="Arial"/>
          <w:color w:val="231F20"/>
        </w:rPr>
        <w:t xml:space="preserve"> </w:t>
      </w:r>
      <w:r w:rsidRPr="001C2775">
        <w:rPr>
          <w:rFonts w:eastAsia="Calibri" w:cs="Arial"/>
          <w:color w:val="231F20"/>
        </w:rPr>
        <w:t>the</w:t>
      </w:r>
      <w:r w:rsidRPr="001C2775">
        <w:rPr>
          <w:rFonts w:cs="Arial"/>
          <w:color w:val="231F20"/>
        </w:rPr>
        <w:t xml:space="preserve"> </w:t>
      </w:r>
      <w:r w:rsidRPr="001C2775">
        <w:rPr>
          <w:rFonts w:eastAsia="Calibri" w:cs="Arial"/>
          <w:color w:val="231F20"/>
        </w:rPr>
        <w:t>above</w:t>
      </w:r>
      <w:r w:rsidRPr="001C2775">
        <w:rPr>
          <w:rFonts w:cs="Arial"/>
          <w:color w:val="231F20"/>
        </w:rPr>
        <w:t xml:space="preserve"> </w:t>
      </w:r>
      <w:r w:rsidRPr="001C2775">
        <w:rPr>
          <w:rFonts w:eastAsia="Calibri" w:cs="Arial"/>
          <w:color w:val="231F20"/>
        </w:rPr>
        <w:t>principles</w:t>
      </w:r>
      <w:r w:rsidRPr="001C2775">
        <w:rPr>
          <w:rFonts w:cs="Arial"/>
          <w:color w:val="231F20"/>
        </w:rPr>
        <w:t>.</w:t>
      </w:r>
    </w:p>
    <w:p w14:paraId="38C9C824" w14:textId="4251265B" w:rsidR="001C2775" w:rsidRDefault="001C2775" w:rsidP="001C2775">
      <w:pPr>
        <w:pStyle w:val="BodyText"/>
        <w:spacing w:before="81" w:line="276" w:lineRule="auto"/>
        <w:rPr>
          <w:rFonts w:cs="Arial"/>
        </w:rPr>
      </w:pPr>
    </w:p>
    <w:p w14:paraId="3534FFA9" w14:textId="77777777" w:rsidR="001C2775" w:rsidRDefault="001C2775" w:rsidP="001C2775">
      <w:pPr>
        <w:tabs>
          <w:tab w:val="left" w:pos="311"/>
        </w:tabs>
        <w:rPr>
          <w:rFonts w:ascii="Arial Hebrew" w:hAnsi="Arial Hebrew" w:cs="Arial Hebrew"/>
          <w:sz w:val="18"/>
        </w:rPr>
      </w:pPr>
    </w:p>
    <w:tbl>
      <w:tblPr>
        <w:tblStyle w:val="TableGrid"/>
        <w:tblW w:w="0" w:type="auto"/>
        <w:tblCellMar>
          <w:bottom w:w="113" w:type="dxa"/>
        </w:tblCellMar>
        <w:tblLook w:val="04A0" w:firstRow="1" w:lastRow="0" w:firstColumn="1" w:lastColumn="0" w:noHBand="0" w:noVBand="1"/>
      </w:tblPr>
      <w:tblGrid>
        <w:gridCol w:w="9853"/>
      </w:tblGrid>
      <w:tr w:rsidR="001C2775" w14:paraId="4A47E20E" w14:textId="77777777" w:rsidTr="0045039F">
        <w:trPr>
          <w:trHeight w:val="567"/>
        </w:trPr>
        <w:tc>
          <w:tcPr>
            <w:tcW w:w="9853" w:type="dxa"/>
            <w:tcBorders>
              <w:left w:val="nil"/>
              <w:right w:val="nil"/>
            </w:tcBorders>
            <w:vAlign w:val="bottom"/>
          </w:tcPr>
          <w:p w14:paraId="4D40CEBC" w14:textId="4071C6ED" w:rsidR="001C2775" w:rsidRPr="005B14EA" w:rsidRDefault="001C2775" w:rsidP="0045039F">
            <w:pPr>
              <w:tabs>
                <w:tab w:val="left" w:pos="311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Date of approval</w:t>
            </w:r>
            <w:r w:rsidRPr="005B14EA">
              <w:rPr>
                <w:rFonts w:ascii="Arial" w:hAnsi="Arial" w:cs="Arial"/>
                <w:sz w:val="18"/>
              </w:rPr>
              <w:t>:</w:t>
            </w:r>
          </w:p>
        </w:tc>
      </w:tr>
    </w:tbl>
    <w:p w14:paraId="266A8DC6" w14:textId="1323D5DB" w:rsidR="005D6976" w:rsidRPr="00CD6BAF" w:rsidRDefault="0084610A" w:rsidP="008E17CF">
      <w:pPr>
        <w:pStyle w:val="Heading1"/>
        <w:ind w:left="0"/>
        <w:rPr>
          <w:rFonts w:ascii="Arial Hebrew" w:hAnsi="Arial Hebrew" w:cs="Arial Hebrew"/>
        </w:rPr>
      </w:pPr>
      <w:r w:rsidRPr="00CD6BAF">
        <w:rPr>
          <w:rFonts w:ascii="Arial Hebrew" w:hAnsi="Arial Hebrew" w:cs="Arial Hebrew" w:hint="cs"/>
          <w:color w:val="231F20"/>
        </w:rPr>
        <w:t xml:space="preserve"> </w:t>
      </w:r>
    </w:p>
    <w:sectPr w:rsidR="005D6976" w:rsidRPr="00CD6BAF" w:rsidSect="000F35C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10" w:h="16840"/>
      <w:pgMar w:top="720" w:right="720" w:bottom="720" w:left="720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2C33E4" w14:textId="77777777" w:rsidR="005206C8" w:rsidRDefault="005206C8">
      <w:r>
        <w:separator/>
      </w:r>
    </w:p>
  </w:endnote>
  <w:endnote w:type="continuationSeparator" w:id="0">
    <w:p w14:paraId="274CE17B" w14:textId="77777777" w:rsidR="005206C8" w:rsidRDefault="0052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FlamaSemicondensed-Light">
    <w:altName w:val="Times New Roman"/>
    <w:panose1 w:val="020B0604020202020204"/>
    <w:charset w:val="00"/>
    <w:family w:val="auto"/>
    <w:notTrueType/>
    <w:pitch w:val="variable"/>
    <w:sig w:usb0="A00000AF" w:usb1="4000207B" w:usb2="00000000" w:usb3="00000000" w:csb0="0000008B" w:csb1="00000000"/>
  </w:font>
  <w:font w:name="FlamaSemicondensed-Semibold">
    <w:altName w:val="Calibri"/>
    <w:panose1 w:val="020B0604020202020204"/>
    <w:charset w:val="00"/>
    <w:family w:val="auto"/>
    <w:notTrueType/>
    <w:pitch w:val="variable"/>
    <w:sig w:usb0="A00000AF" w:usb1="4000207B" w:usb2="00000000" w:usb3="00000000" w:csb0="0000008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lama Semicondensed">
    <w:altName w:val="Times New Roman"/>
    <w:panose1 w:val="020B0604020202020204"/>
    <w:charset w:val="00"/>
    <w:family w:val="auto"/>
    <w:notTrueType/>
    <w:pitch w:val="variable"/>
    <w:sig w:usb0="A00000AF" w:usb1="4000207B" w:usb2="00000000" w:usb3="00000000" w:csb0="0000008B" w:csb1="00000000"/>
  </w:font>
  <w:font w:name="Arial Hebrew">
    <w:altName w:val="Arial Hebrew"/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0C491" w14:textId="77777777" w:rsidR="0004589E" w:rsidRDefault="000458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AEB33" w14:textId="5659A331" w:rsidR="000F35C5" w:rsidRPr="000F35C5" w:rsidRDefault="0004589E" w:rsidP="0004589E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color w:val="231F20"/>
        <w:spacing w:val="-5"/>
        <w:sz w:val="18"/>
        <w:szCs w:val="18"/>
      </w:rPr>
      <w:t xml:space="preserve">Reviewed October 2020                              </w:t>
    </w:r>
    <w:r w:rsidR="000F35C5" w:rsidRPr="000F35C5">
      <w:rPr>
        <w:rFonts w:ascii="Arial" w:hAnsi="Arial" w:cs="Arial"/>
        <w:color w:val="231F20"/>
        <w:spacing w:val="-5"/>
        <w:sz w:val="18"/>
        <w:szCs w:val="18"/>
      </w:rPr>
      <w:t>NZSTA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example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pacing w:val="-3"/>
        <w:sz w:val="18"/>
        <w:szCs w:val="18"/>
      </w:rPr>
      <w:t>governance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pacing w:val="-3"/>
        <w:sz w:val="18"/>
        <w:szCs w:val="18"/>
      </w:rPr>
      <w:t>framework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March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2018:</w:t>
    </w:r>
    <w:r w:rsidR="000F35C5" w:rsidRPr="000F35C5">
      <w:rPr>
        <w:rFonts w:ascii="Arial" w:hAnsi="Arial" w:cs="Arial"/>
        <w:color w:val="231F20"/>
        <w:spacing w:val="1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Part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C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8E17CF">
      <w:rPr>
        <w:rFonts w:ascii="Arial" w:hAnsi="Arial" w:cs="Arial"/>
        <w:color w:val="231F20"/>
        <w:sz w:val="18"/>
        <w:szCs w:val="18"/>
      </w:rPr>
      <w:t>P</w:t>
    </w:r>
    <w:r w:rsidR="000F35C5" w:rsidRPr="000F35C5">
      <w:rPr>
        <w:rFonts w:ascii="Arial" w:hAnsi="Arial" w:cs="Arial"/>
        <w:color w:val="231F20"/>
        <w:sz w:val="18"/>
        <w:szCs w:val="18"/>
      </w:rPr>
      <w:t>rocesses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and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procedures</w:t>
    </w:r>
  </w:p>
  <w:p w14:paraId="7E18C2BF" w14:textId="77777777" w:rsidR="0045039F" w:rsidRPr="000F35C5" w:rsidRDefault="0045039F" w:rsidP="000F35C5">
    <w:pPr>
      <w:pStyle w:val="BodyText"/>
      <w:spacing w:line="14" w:lineRule="auto"/>
      <w:jc w:val="right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CCE9E" w14:textId="77777777" w:rsidR="0004589E" w:rsidRDefault="000458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D54BF" w14:textId="77777777" w:rsidR="005206C8" w:rsidRDefault="005206C8">
      <w:r>
        <w:separator/>
      </w:r>
    </w:p>
  </w:footnote>
  <w:footnote w:type="continuationSeparator" w:id="0">
    <w:p w14:paraId="3ACC13FB" w14:textId="77777777" w:rsidR="005206C8" w:rsidRDefault="00520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E735B" w14:textId="73FC5ECD" w:rsidR="0045039F" w:rsidRDefault="005206C8">
    <w:pPr>
      <w:pStyle w:val="Header"/>
    </w:pPr>
    <w:r>
      <w:rPr>
        <w:noProof/>
      </w:rPr>
      <w:pict w14:anchorId="7F3A20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" o:spid="_x0000_s2051" type="#_x0000_t136" alt="" style="position:absolute;margin-left:0;margin-top:0;width:656.2pt;height:131.2pt;rotation:315;z-index:-2516362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32112f"/>
          <v:textpath style="font-family:&quot;Arial&quot;;font-size:1pt;font-weight:bold" string="EX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2889B" w14:textId="10D77069" w:rsidR="0045039F" w:rsidRDefault="005206C8">
    <w:pPr>
      <w:pStyle w:val="Header"/>
    </w:pPr>
    <w:r>
      <w:rPr>
        <w:noProof/>
      </w:rPr>
      <w:pict w14:anchorId="53DE43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" o:spid="_x0000_s2050" type="#_x0000_t136" alt="" style="position:absolute;margin-left:0;margin-top:0;width:656.2pt;height:131.2pt;rotation:315;z-index:-2516382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32112f"/>
          <v:textpath style="font-family:&quot;Arial&quot;;font-size:1pt;font-weight:bold" string="EX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2A8FD" w14:textId="233864A8" w:rsidR="0045039F" w:rsidRDefault="005206C8">
    <w:pPr>
      <w:pStyle w:val="Header"/>
    </w:pPr>
    <w:r>
      <w:rPr>
        <w:noProof/>
      </w:rPr>
      <w:pict w14:anchorId="2243EF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" o:spid="_x0000_s2049" type="#_x0000_t136" alt="" style="position:absolute;margin-left:0;margin-top:0;width:656.2pt;height:131.2pt;rotation:315;z-index:-2516341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32112f"/>
          <v:textpath style="font-family:&quot;Arial&quot;;font-size:1pt;font-weight:bold" string="EX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67682"/>
    <w:multiLevelType w:val="hybridMultilevel"/>
    <w:tmpl w:val="41BC1DE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F1D2A"/>
    <w:multiLevelType w:val="hybridMultilevel"/>
    <w:tmpl w:val="FD0A2350"/>
    <w:lvl w:ilvl="0" w:tplc="222418BA">
      <w:numFmt w:val="bullet"/>
      <w:lvlText w:val="-"/>
      <w:lvlJc w:val="left"/>
      <w:pPr>
        <w:ind w:left="426" w:hanging="82"/>
      </w:pPr>
      <w:rPr>
        <w:rFonts w:ascii="FlamaSemicondensed-Light" w:eastAsia="FlamaSemicondensed-Light" w:hAnsi="FlamaSemicondensed-Light" w:cs="FlamaSemicondensed-Light" w:hint="default"/>
        <w:color w:val="231F20"/>
        <w:spacing w:val="-3"/>
        <w:w w:val="100"/>
        <w:sz w:val="18"/>
        <w:szCs w:val="18"/>
        <w:lang w:val="en-US" w:eastAsia="en-US" w:bidi="en-US"/>
      </w:rPr>
    </w:lvl>
    <w:lvl w:ilvl="1" w:tplc="0B90E1B8">
      <w:numFmt w:val="bullet"/>
      <w:lvlText w:val="•"/>
      <w:lvlJc w:val="left"/>
      <w:pPr>
        <w:ind w:left="896" w:hanging="82"/>
      </w:pPr>
      <w:rPr>
        <w:rFonts w:hint="default"/>
        <w:lang w:val="en-US" w:eastAsia="en-US" w:bidi="en-US"/>
      </w:rPr>
    </w:lvl>
    <w:lvl w:ilvl="2" w:tplc="E464565A">
      <w:numFmt w:val="bullet"/>
      <w:lvlText w:val="•"/>
      <w:lvlJc w:val="left"/>
      <w:pPr>
        <w:ind w:left="1372" w:hanging="82"/>
      </w:pPr>
      <w:rPr>
        <w:rFonts w:hint="default"/>
        <w:lang w:val="en-US" w:eastAsia="en-US" w:bidi="en-US"/>
      </w:rPr>
    </w:lvl>
    <w:lvl w:ilvl="3" w:tplc="17C2CE1E">
      <w:numFmt w:val="bullet"/>
      <w:lvlText w:val="•"/>
      <w:lvlJc w:val="left"/>
      <w:pPr>
        <w:ind w:left="1848" w:hanging="82"/>
      </w:pPr>
      <w:rPr>
        <w:rFonts w:hint="default"/>
        <w:lang w:val="en-US" w:eastAsia="en-US" w:bidi="en-US"/>
      </w:rPr>
    </w:lvl>
    <w:lvl w:ilvl="4" w:tplc="F3E2AE5A">
      <w:numFmt w:val="bullet"/>
      <w:lvlText w:val="•"/>
      <w:lvlJc w:val="left"/>
      <w:pPr>
        <w:ind w:left="2324" w:hanging="82"/>
      </w:pPr>
      <w:rPr>
        <w:rFonts w:hint="default"/>
        <w:lang w:val="en-US" w:eastAsia="en-US" w:bidi="en-US"/>
      </w:rPr>
    </w:lvl>
    <w:lvl w:ilvl="5" w:tplc="49186B24">
      <w:numFmt w:val="bullet"/>
      <w:lvlText w:val="•"/>
      <w:lvlJc w:val="left"/>
      <w:pPr>
        <w:ind w:left="2800" w:hanging="82"/>
      </w:pPr>
      <w:rPr>
        <w:rFonts w:hint="default"/>
        <w:lang w:val="en-US" w:eastAsia="en-US" w:bidi="en-US"/>
      </w:rPr>
    </w:lvl>
    <w:lvl w:ilvl="6" w:tplc="C4962EDA">
      <w:numFmt w:val="bullet"/>
      <w:lvlText w:val="•"/>
      <w:lvlJc w:val="left"/>
      <w:pPr>
        <w:ind w:left="3276" w:hanging="82"/>
      </w:pPr>
      <w:rPr>
        <w:rFonts w:hint="default"/>
        <w:lang w:val="en-US" w:eastAsia="en-US" w:bidi="en-US"/>
      </w:rPr>
    </w:lvl>
    <w:lvl w:ilvl="7" w:tplc="D5A8372A">
      <w:numFmt w:val="bullet"/>
      <w:lvlText w:val="•"/>
      <w:lvlJc w:val="left"/>
      <w:pPr>
        <w:ind w:left="3752" w:hanging="82"/>
      </w:pPr>
      <w:rPr>
        <w:rFonts w:hint="default"/>
        <w:lang w:val="en-US" w:eastAsia="en-US" w:bidi="en-US"/>
      </w:rPr>
    </w:lvl>
    <w:lvl w:ilvl="8" w:tplc="D3146148">
      <w:numFmt w:val="bullet"/>
      <w:lvlText w:val="•"/>
      <w:lvlJc w:val="left"/>
      <w:pPr>
        <w:ind w:left="4228" w:hanging="82"/>
      </w:pPr>
      <w:rPr>
        <w:rFonts w:hint="default"/>
        <w:lang w:val="en-US" w:eastAsia="en-US" w:bidi="en-US"/>
      </w:rPr>
    </w:lvl>
  </w:abstractNum>
  <w:abstractNum w:abstractNumId="2" w15:restartNumberingAfterBreak="0">
    <w:nsid w:val="115A6C0D"/>
    <w:multiLevelType w:val="hybridMultilevel"/>
    <w:tmpl w:val="156E9DF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024960"/>
    <w:multiLevelType w:val="hybridMultilevel"/>
    <w:tmpl w:val="5CFA42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D02CA0"/>
    <w:multiLevelType w:val="hybridMultilevel"/>
    <w:tmpl w:val="6FACA67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F788B"/>
    <w:multiLevelType w:val="hybridMultilevel"/>
    <w:tmpl w:val="62388E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AA4D20"/>
    <w:multiLevelType w:val="hybridMultilevel"/>
    <w:tmpl w:val="FBD82FD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2E0506"/>
    <w:multiLevelType w:val="hybridMultilevel"/>
    <w:tmpl w:val="77E4D6D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BD55DA"/>
    <w:multiLevelType w:val="hybridMultilevel"/>
    <w:tmpl w:val="C64ABB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DA09AA"/>
    <w:multiLevelType w:val="hybridMultilevel"/>
    <w:tmpl w:val="ED78B1D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9914F5"/>
    <w:multiLevelType w:val="hybridMultilevel"/>
    <w:tmpl w:val="590223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A70B1D"/>
    <w:multiLevelType w:val="hybridMultilevel"/>
    <w:tmpl w:val="182CA6E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E12A33"/>
    <w:multiLevelType w:val="hybridMultilevel"/>
    <w:tmpl w:val="5C20C854"/>
    <w:lvl w:ilvl="0" w:tplc="D97E5E18">
      <w:start w:val="1"/>
      <w:numFmt w:val="decimal"/>
      <w:lvlText w:val="%1"/>
      <w:lvlJc w:val="left"/>
      <w:pPr>
        <w:ind w:left="310" w:hanging="200"/>
      </w:pPr>
      <w:rPr>
        <w:rFonts w:ascii="FlamaSemicondensed-Semibold" w:eastAsia="FlamaSemicondensed-Semibold" w:hAnsi="FlamaSemicondensed-Semibold" w:cs="FlamaSemicondensed-Semibold" w:hint="default"/>
        <w:b/>
        <w:bCs/>
        <w:color w:val="231F20"/>
        <w:spacing w:val="-2"/>
        <w:w w:val="100"/>
        <w:sz w:val="18"/>
        <w:szCs w:val="18"/>
        <w:lang w:val="en-US" w:eastAsia="en-US" w:bidi="en-US"/>
      </w:rPr>
    </w:lvl>
    <w:lvl w:ilvl="1" w:tplc="4C3ABE72">
      <w:numFmt w:val="bullet"/>
      <w:lvlText w:val="•"/>
      <w:lvlJc w:val="left"/>
      <w:pPr>
        <w:ind w:left="1404" w:hanging="200"/>
      </w:pPr>
      <w:rPr>
        <w:rFonts w:hint="default"/>
        <w:lang w:val="en-US" w:eastAsia="en-US" w:bidi="en-US"/>
      </w:rPr>
    </w:lvl>
    <w:lvl w:ilvl="2" w:tplc="CBC842FC">
      <w:numFmt w:val="bullet"/>
      <w:lvlText w:val="•"/>
      <w:lvlJc w:val="left"/>
      <w:pPr>
        <w:ind w:left="2489" w:hanging="200"/>
      </w:pPr>
      <w:rPr>
        <w:rFonts w:hint="default"/>
        <w:lang w:val="en-US" w:eastAsia="en-US" w:bidi="en-US"/>
      </w:rPr>
    </w:lvl>
    <w:lvl w:ilvl="3" w:tplc="0FF44A7A">
      <w:numFmt w:val="bullet"/>
      <w:lvlText w:val="•"/>
      <w:lvlJc w:val="left"/>
      <w:pPr>
        <w:ind w:left="3573" w:hanging="200"/>
      </w:pPr>
      <w:rPr>
        <w:rFonts w:hint="default"/>
        <w:lang w:val="en-US" w:eastAsia="en-US" w:bidi="en-US"/>
      </w:rPr>
    </w:lvl>
    <w:lvl w:ilvl="4" w:tplc="BCE2C5EA">
      <w:numFmt w:val="bullet"/>
      <w:lvlText w:val="•"/>
      <w:lvlJc w:val="left"/>
      <w:pPr>
        <w:ind w:left="4658" w:hanging="200"/>
      </w:pPr>
      <w:rPr>
        <w:rFonts w:hint="default"/>
        <w:lang w:val="en-US" w:eastAsia="en-US" w:bidi="en-US"/>
      </w:rPr>
    </w:lvl>
    <w:lvl w:ilvl="5" w:tplc="31E20670">
      <w:numFmt w:val="bullet"/>
      <w:lvlText w:val="•"/>
      <w:lvlJc w:val="left"/>
      <w:pPr>
        <w:ind w:left="5742" w:hanging="200"/>
      </w:pPr>
      <w:rPr>
        <w:rFonts w:hint="default"/>
        <w:lang w:val="en-US" w:eastAsia="en-US" w:bidi="en-US"/>
      </w:rPr>
    </w:lvl>
    <w:lvl w:ilvl="6" w:tplc="35765B98">
      <w:numFmt w:val="bullet"/>
      <w:lvlText w:val="•"/>
      <w:lvlJc w:val="left"/>
      <w:pPr>
        <w:ind w:left="6827" w:hanging="200"/>
      </w:pPr>
      <w:rPr>
        <w:rFonts w:hint="default"/>
        <w:lang w:val="en-US" w:eastAsia="en-US" w:bidi="en-US"/>
      </w:rPr>
    </w:lvl>
    <w:lvl w:ilvl="7" w:tplc="5D003B02">
      <w:numFmt w:val="bullet"/>
      <w:lvlText w:val="•"/>
      <w:lvlJc w:val="left"/>
      <w:pPr>
        <w:ind w:left="7911" w:hanging="200"/>
      </w:pPr>
      <w:rPr>
        <w:rFonts w:hint="default"/>
        <w:lang w:val="en-US" w:eastAsia="en-US" w:bidi="en-US"/>
      </w:rPr>
    </w:lvl>
    <w:lvl w:ilvl="8" w:tplc="2E2C9CE2">
      <w:numFmt w:val="bullet"/>
      <w:lvlText w:val="•"/>
      <w:lvlJc w:val="left"/>
      <w:pPr>
        <w:ind w:left="8996" w:hanging="200"/>
      </w:pPr>
      <w:rPr>
        <w:rFonts w:hint="default"/>
        <w:lang w:val="en-US" w:eastAsia="en-US" w:bidi="en-US"/>
      </w:rPr>
    </w:lvl>
  </w:abstractNum>
  <w:abstractNum w:abstractNumId="13" w15:restartNumberingAfterBreak="0">
    <w:nsid w:val="2DEA1760"/>
    <w:multiLevelType w:val="hybridMultilevel"/>
    <w:tmpl w:val="04CC53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123DC"/>
    <w:multiLevelType w:val="hybridMultilevel"/>
    <w:tmpl w:val="E946B13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AD211F"/>
    <w:multiLevelType w:val="hybridMultilevel"/>
    <w:tmpl w:val="C38EADC0"/>
    <w:lvl w:ilvl="0" w:tplc="438EF370">
      <w:numFmt w:val="bullet"/>
      <w:lvlText w:val="•"/>
      <w:lvlJc w:val="left"/>
      <w:pPr>
        <w:ind w:left="310" w:hanging="200"/>
      </w:pPr>
      <w:rPr>
        <w:rFonts w:ascii="FlamaSemicondensed-Light" w:eastAsia="FlamaSemicondensed-Light" w:hAnsi="FlamaSemicondensed-Light" w:cs="FlamaSemicondensed-Light" w:hint="default"/>
        <w:color w:val="231F20"/>
        <w:spacing w:val="-17"/>
        <w:w w:val="100"/>
        <w:sz w:val="18"/>
        <w:szCs w:val="18"/>
        <w:lang w:val="en-US" w:eastAsia="en-US" w:bidi="en-US"/>
      </w:rPr>
    </w:lvl>
    <w:lvl w:ilvl="1" w:tplc="AADAFF1A">
      <w:numFmt w:val="bullet"/>
      <w:lvlText w:val="•"/>
      <w:lvlJc w:val="left"/>
      <w:pPr>
        <w:ind w:left="530" w:hanging="220"/>
      </w:pPr>
      <w:rPr>
        <w:rFonts w:ascii="FlamaSemicondensed-Light" w:eastAsia="FlamaSemicondensed-Light" w:hAnsi="FlamaSemicondensed-Light" w:cs="FlamaSemicondensed-Light" w:hint="default"/>
        <w:color w:val="231F20"/>
        <w:spacing w:val="-10"/>
        <w:w w:val="100"/>
        <w:sz w:val="18"/>
        <w:szCs w:val="18"/>
        <w:lang w:val="en-US" w:eastAsia="en-US" w:bidi="en-US"/>
      </w:rPr>
    </w:lvl>
    <w:lvl w:ilvl="2" w:tplc="372E4DAC">
      <w:numFmt w:val="bullet"/>
      <w:lvlText w:val="•"/>
      <w:lvlJc w:val="left"/>
      <w:pPr>
        <w:ind w:left="540" w:hanging="220"/>
      </w:pPr>
      <w:rPr>
        <w:rFonts w:hint="default"/>
        <w:lang w:val="en-US" w:eastAsia="en-US" w:bidi="en-US"/>
      </w:rPr>
    </w:lvl>
    <w:lvl w:ilvl="3" w:tplc="39B8B4B0">
      <w:numFmt w:val="bullet"/>
      <w:lvlText w:val="•"/>
      <w:lvlJc w:val="left"/>
      <w:pPr>
        <w:ind w:left="1868" w:hanging="220"/>
      </w:pPr>
      <w:rPr>
        <w:rFonts w:hint="default"/>
        <w:lang w:val="en-US" w:eastAsia="en-US" w:bidi="en-US"/>
      </w:rPr>
    </w:lvl>
    <w:lvl w:ilvl="4" w:tplc="4E849A1E">
      <w:numFmt w:val="bullet"/>
      <w:lvlText w:val="•"/>
      <w:lvlJc w:val="left"/>
      <w:pPr>
        <w:ind w:left="3196" w:hanging="220"/>
      </w:pPr>
      <w:rPr>
        <w:rFonts w:hint="default"/>
        <w:lang w:val="en-US" w:eastAsia="en-US" w:bidi="en-US"/>
      </w:rPr>
    </w:lvl>
    <w:lvl w:ilvl="5" w:tplc="DE90EDFC">
      <w:numFmt w:val="bullet"/>
      <w:lvlText w:val="•"/>
      <w:lvlJc w:val="left"/>
      <w:pPr>
        <w:ind w:left="4524" w:hanging="220"/>
      </w:pPr>
      <w:rPr>
        <w:rFonts w:hint="default"/>
        <w:lang w:val="en-US" w:eastAsia="en-US" w:bidi="en-US"/>
      </w:rPr>
    </w:lvl>
    <w:lvl w:ilvl="6" w:tplc="69AC469E">
      <w:numFmt w:val="bullet"/>
      <w:lvlText w:val="•"/>
      <w:lvlJc w:val="left"/>
      <w:pPr>
        <w:ind w:left="5852" w:hanging="220"/>
      </w:pPr>
      <w:rPr>
        <w:rFonts w:hint="default"/>
        <w:lang w:val="en-US" w:eastAsia="en-US" w:bidi="en-US"/>
      </w:rPr>
    </w:lvl>
    <w:lvl w:ilvl="7" w:tplc="AB1E2A9C">
      <w:numFmt w:val="bullet"/>
      <w:lvlText w:val="•"/>
      <w:lvlJc w:val="left"/>
      <w:pPr>
        <w:ind w:left="7180" w:hanging="220"/>
      </w:pPr>
      <w:rPr>
        <w:rFonts w:hint="default"/>
        <w:lang w:val="en-US" w:eastAsia="en-US" w:bidi="en-US"/>
      </w:rPr>
    </w:lvl>
    <w:lvl w:ilvl="8" w:tplc="30C8D836">
      <w:numFmt w:val="bullet"/>
      <w:lvlText w:val="•"/>
      <w:lvlJc w:val="left"/>
      <w:pPr>
        <w:ind w:left="8509" w:hanging="220"/>
      </w:pPr>
      <w:rPr>
        <w:rFonts w:hint="default"/>
        <w:lang w:val="en-US" w:eastAsia="en-US" w:bidi="en-US"/>
      </w:rPr>
    </w:lvl>
  </w:abstractNum>
  <w:abstractNum w:abstractNumId="16" w15:restartNumberingAfterBreak="0">
    <w:nsid w:val="36423B82"/>
    <w:multiLevelType w:val="hybridMultilevel"/>
    <w:tmpl w:val="4A32CF0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857AC7"/>
    <w:multiLevelType w:val="hybridMultilevel"/>
    <w:tmpl w:val="D1F43B2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7A598E"/>
    <w:multiLevelType w:val="hybridMultilevel"/>
    <w:tmpl w:val="E2F0D07C"/>
    <w:lvl w:ilvl="0" w:tplc="4EC66C3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C54823"/>
    <w:multiLevelType w:val="hybridMultilevel"/>
    <w:tmpl w:val="6114DB4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F110FA"/>
    <w:multiLevelType w:val="hybridMultilevel"/>
    <w:tmpl w:val="0804FA0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0542B9"/>
    <w:multiLevelType w:val="hybridMultilevel"/>
    <w:tmpl w:val="CEB8EFF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413D2F"/>
    <w:multiLevelType w:val="hybridMultilevel"/>
    <w:tmpl w:val="E5B29ED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CE479A"/>
    <w:multiLevelType w:val="hybridMultilevel"/>
    <w:tmpl w:val="3EE667A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E3D40"/>
    <w:multiLevelType w:val="hybridMultilevel"/>
    <w:tmpl w:val="21D08E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640996"/>
    <w:multiLevelType w:val="hybridMultilevel"/>
    <w:tmpl w:val="C28855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A82068"/>
    <w:multiLevelType w:val="hybridMultilevel"/>
    <w:tmpl w:val="29C8371C"/>
    <w:lvl w:ilvl="0" w:tplc="76482E9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3712A4"/>
    <w:multiLevelType w:val="hybridMultilevel"/>
    <w:tmpl w:val="82986B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582294"/>
    <w:multiLevelType w:val="hybridMultilevel"/>
    <w:tmpl w:val="8E642AB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5C2817"/>
    <w:multiLevelType w:val="hybridMultilevel"/>
    <w:tmpl w:val="834807B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BD1C45"/>
    <w:multiLevelType w:val="hybridMultilevel"/>
    <w:tmpl w:val="4DB46D3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CC3A35"/>
    <w:multiLevelType w:val="hybridMultilevel"/>
    <w:tmpl w:val="9A6A5D0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C75A7C"/>
    <w:multiLevelType w:val="hybridMultilevel"/>
    <w:tmpl w:val="360496E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411550"/>
    <w:multiLevelType w:val="hybridMultilevel"/>
    <w:tmpl w:val="EA9C03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0AF3CA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C012B2"/>
    <w:multiLevelType w:val="hybridMultilevel"/>
    <w:tmpl w:val="445866D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E10029"/>
    <w:multiLevelType w:val="hybridMultilevel"/>
    <w:tmpl w:val="83F23A5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3D86E3B"/>
    <w:multiLevelType w:val="hybridMultilevel"/>
    <w:tmpl w:val="4ED81F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EE2B1F"/>
    <w:multiLevelType w:val="hybridMultilevel"/>
    <w:tmpl w:val="FE9AE4E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747405"/>
    <w:multiLevelType w:val="hybridMultilevel"/>
    <w:tmpl w:val="63B81DE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7377D1"/>
    <w:multiLevelType w:val="hybridMultilevel"/>
    <w:tmpl w:val="D1A8C42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A62CEF"/>
    <w:multiLevelType w:val="hybridMultilevel"/>
    <w:tmpl w:val="1012000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73AED"/>
    <w:multiLevelType w:val="hybridMultilevel"/>
    <w:tmpl w:val="AE6E5E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EB204C"/>
    <w:multiLevelType w:val="hybridMultilevel"/>
    <w:tmpl w:val="8A5EC30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5"/>
  </w:num>
  <w:num w:numId="4">
    <w:abstractNumId w:val="29"/>
  </w:num>
  <w:num w:numId="5">
    <w:abstractNumId w:val="17"/>
  </w:num>
  <w:num w:numId="6">
    <w:abstractNumId w:val="37"/>
  </w:num>
  <w:num w:numId="7">
    <w:abstractNumId w:val="28"/>
  </w:num>
  <w:num w:numId="8">
    <w:abstractNumId w:val="34"/>
  </w:num>
  <w:num w:numId="9">
    <w:abstractNumId w:val="27"/>
  </w:num>
  <w:num w:numId="10">
    <w:abstractNumId w:val="41"/>
  </w:num>
  <w:num w:numId="11">
    <w:abstractNumId w:val="25"/>
  </w:num>
  <w:num w:numId="12">
    <w:abstractNumId w:val="16"/>
  </w:num>
  <w:num w:numId="13">
    <w:abstractNumId w:val="30"/>
  </w:num>
  <w:num w:numId="14">
    <w:abstractNumId w:val="20"/>
  </w:num>
  <w:num w:numId="15">
    <w:abstractNumId w:val="22"/>
  </w:num>
  <w:num w:numId="16">
    <w:abstractNumId w:val="40"/>
  </w:num>
  <w:num w:numId="17">
    <w:abstractNumId w:val="10"/>
  </w:num>
  <w:num w:numId="18">
    <w:abstractNumId w:val="3"/>
  </w:num>
  <w:num w:numId="19">
    <w:abstractNumId w:val="39"/>
  </w:num>
  <w:num w:numId="20">
    <w:abstractNumId w:val="19"/>
  </w:num>
  <w:num w:numId="21">
    <w:abstractNumId w:val="4"/>
  </w:num>
  <w:num w:numId="22">
    <w:abstractNumId w:val="13"/>
  </w:num>
  <w:num w:numId="23">
    <w:abstractNumId w:val="38"/>
  </w:num>
  <w:num w:numId="24">
    <w:abstractNumId w:val="9"/>
  </w:num>
  <w:num w:numId="25">
    <w:abstractNumId w:val="8"/>
  </w:num>
  <w:num w:numId="26">
    <w:abstractNumId w:val="6"/>
  </w:num>
  <w:num w:numId="27">
    <w:abstractNumId w:val="14"/>
  </w:num>
  <w:num w:numId="28">
    <w:abstractNumId w:val="0"/>
  </w:num>
  <w:num w:numId="29">
    <w:abstractNumId w:val="21"/>
  </w:num>
  <w:num w:numId="30">
    <w:abstractNumId w:val="32"/>
  </w:num>
  <w:num w:numId="31">
    <w:abstractNumId w:val="36"/>
  </w:num>
  <w:num w:numId="32">
    <w:abstractNumId w:val="24"/>
  </w:num>
  <w:num w:numId="33">
    <w:abstractNumId w:val="18"/>
  </w:num>
  <w:num w:numId="34">
    <w:abstractNumId w:val="33"/>
  </w:num>
  <w:num w:numId="35">
    <w:abstractNumId w:val="11"/>
  </w:num>
  <w:num w:numId="36">
    <w:abstractNumId w:val="2"/>
  </w:num>
  <w:num w:numId="37">
    <w:abstractNumId w:val="31"/>
  </w:num>
  <w:num w:numId="38">
    <w:abstractNumId w:val="23"/>
  </w:num>
  <w:num w:numId="39">
    <w:abstractNumId w:val="5"/>
  </w:num>
  <w:num w:numId="40">
    <w:abstractNumId w:val="42"/>
  </w:num>
  <w:num w:numId="41">
    <w:abstractNumId w:val="35"/>
  </w:num>
  <w:num w:numId="42">
    <w:abstractNumId w:val="7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76"/>
    <w:rsid w:val="000045C1"/>
    <w:rsid w:val="0003167D"/>
    <w:rsid w:val="0004589E"/>
    <w:rsid w:val="00050880"/>
    <w:rsid w:val="00057DA0"/>
    <w:rsid w:val="0007652C"/>
    <w:rsid w:val="00097C7E"/>
    <w:rsid w:val="000A094A"/>
    <w:rsid w:val="000D79BF"/>
    <w:rsid w:val="000F06B8"/>
    <w:rsid w:val="000F35C5"/>
    <w:rsid w:val="00102EEE"/>
    <w:rsid w:val="001603B6"/>
    <w:rsid w:val="00164BB7"/>
    <w:rsid w:val="00166BB7"/>
    <w:rsid w:val="00180BAB"/>
    <w:rsid w:val="0018318C"/>
    <w:rsid w:val="001A23AD"/>
    <w:rsid w:val="001A6C04"/>
    <w:rsid w:val="001B777C"/>
    <w:rsid w:val="001C2775"/>
    <w:rsid w:val="001C51EA"/>
    <w:rsid w:val="001D5683"/>
    <w:rsid w:val="001E7C92"/>
    <w:rsid w:val="00236859"/>
    <w:rsid w:val="00250016"/>
    <w:rsid w:val="00252C96"/>
    <w:rsid w:val="0025341B"/>
    <w:rsid w:val="002624B2"/>
    <w:rsid w:val="002D00DD"/>
    <w:rsid w:val="002D3BCE"/>
    <w:rsid w:val="002F056B"/>
    <w:rsid w:val="002F29B8"/>
    <w:rsid w:val="003042B4"/>
    <w:rsid w:val="00322AA8"/>
    <w:rsid w:val="00330C92"/>
    <w:rsid w:val="0036037F"/>
    <w:rsid w:val="00373C2A"/>
    <w:rsid w:val="003741CE"/>
    <w:rsid w:val="003D3E25"/>
    <w:rsid w:val="00401A57"/>
    <w:rsid w:val="004143BA"/>
    <w:rsid w:val="004158BB"/>
    <w:rsid w:val="004238DF"/>
    <w:rsid w:val="00441EFF"/>
    <w:rsid w:val="0045039F"/>
    <w:rsid w:val="004572C0"/>
    <w:rsid w:val="004B3403"/>
    <w:rsid w:val="004C1AE3"/>
    <w:rsid w:val="00506355"/>
    <w:rsid w:val="0051038B"/>
    <w:rsid w:val="0051576C"/>
    <w:rsid w:val="005206C8"/>
    <w:rsid w:val="00531874"/>
    <w:rsid w:val="005323E6"/>
    <w:rsid w:val="005767A0"/>
    <w:rsid w:val="005B14EA"/>
    <w:rsid w:val="005C53F3"/>
    <w:rsid w:val="005C5F3E"/>
    <w:rsid w:val="005D6976"/>
    <w:rsid w:val="005E1EDA"/>
    <w:rsid w:val="005E528B"/>
    <w:rsid w:val="005F41C1"/>
    <w:rsid w:val="006036C7"/>
    <w:rsid w:val="00630040"/>
    <w:rsid w:val="006706C6"/>
    <w:rsid w:val="006728ED"/>
    <w:rsid w:val="00683ABD"/>
    <w:rsid w:val="00684D0C"/>
    <w:rsid w:val="00687C22"/>
    <w:rsid w:val="00692CED"/>
    <w:rsid w:val="00695098"/>
    <w:rsid w:val="006B4A48"/>
    <w:rsid w:val="006C0977"/>
    <w:rsid w:val="006C1A55"/>
    <w:rsid w:val="006C2140"/>
    <w:rsid w:val="006D6A6D"/>
    <w:rsid w:val="006E58F1"/>
    <w:rsid w:val="006F38D5"/>
    <w:rsid w:val="006F4853"/>
    <w:rsid w:val="006F48EC"/>
    <w:rsid w:val="00704065"/>
    <w:rsid w:val="00712CA2"/>
    <w:rsid w:val="00722E7D"/>
    <w:rsid w:val="00726CF4"/>
    <w:rsid w:val="007463AB"/>
    <w:rsid w:val="007671A1"/>
    <w:rsid w:val="00776A69"/>
    <w:rsid w:val="00781CEB"/>
    <w:rsid w:val="00782CB0"/>
    <w:rsid w:val="00785833"/>
    <w:rsid w:val="00792DCC"/>
    <w:rsid w:val="007956C0"/>
    <w:rsid w:val="007A37D3"/>
    <w:rsid w:val="007A69BE"/>
    <w:rsid w:val="007B18D2"/>
    <w:rsid w:val="00805F07"/>
    <w:rsid w:val="00826EDA"/>
    <w:rsid w:val="0084610A"/>
    <w:rsid w:val="00863843"/>
    <w:rsid w:val="008C0918"/>
    <w:rsid w:val="008C0F8A"/>
    <w:rsid w:val="008C2F14"/>
    <w:rsid w:val="008C32F5"/>
    <w:rsid w:val="008E17CF"/>
    <w:rsid w:val="008F7872"/>
    <w:rsid w:val="009139CF"/>
    <w:rsid w:val="00915A72"/>
    <w:rsid w:val="00923F5C"/>
    <w:rsid w:val="00925B48"/>
    <w:rsid w:val="00934C27"/>
    <w:rsid w:val="00945930"/>
    <w:rsid w:val="0095576A"/>
    <w:rsid w:val="00963594"/>
    <w:rsid w:val="0096393B"/>
    <w:rsid w:val="00986ED7"/>
    <w:rsid w:val="009B54D7"/>
    <w:rsid w:val="009D39F9"/>
    <w:rsid w:val="009E27FF"/>
    <w:rsid w:val="00A02A31"/>
    <w:rsid w:val="00A2777B"/>
    <w:rsid w:val="00A44365"/>
    <w:rsid w:val="00A50958"/>
    <w:rsid w:val="00A6376B"/>
    <w:rsid w:val="00A662C6"/>
    <w:rsid w:val="00A8114A"/>
    <w:rsid w:val="00A86BBA"/>
    <w:rsid w:val="00A9079E"/>
    <w:rsid w:val="00AB09CB"/>
    <w:rsid w:val="00AD7193"/>
    <w:rsid w:val="00B024F3"/>
    <w:rsid w:val="00B137B8"/>
    <w:rsid w:val="00B20E66"/>
    <w:rsid w:val="00B2147A"/>
    <w:rsid w:val="00B352CD"/>
    <w:rsid w:val="00B41008"/>
    <w:rsid w:val="00B57F58"/>
    <w:rsid w:val="00B70553"/>
    <w:rsid w:val="00B82483"/>
    <w:rsid w:val="00BA74D8"/>
    <w:rsid w:val="00BB199C"/>
    <w:rsid w:val="00BD24A2"/>
    <w:rsid w:val="00BD4D80"/>
    <w:rsid w:val="00BD6EB9"/>
    <w:rsid w:val="00BE3008"/>
    <w:rsid w:val="00BF1B98"/>
    <w:rsid w:val="00C0001B"/>
    <w:rsid w:val="00C044D1"/>
    <w:rsid w:val="00C31621"/>
    <w:rsid w:val="00C34442"/>
    <w:rsid w:val="00C36366"/>
    <w:rsid w:val="00C36397"/>
    <w:rsid w:val="00C77DFF"/>
    <w:rsid w:val="00C829EF"/>
    <w:rsid w:val="00C9458A"/>
    <w:rsid w:val="00C94911"/>
    <w:rsid w:val="00CA3C8B"/>
    <w:rsid w:val="00CC3D34"/>
    <w:rsid w:val="00CD6BAF"/>
    <w:rsid w:val="00CF3063"/>
    <w:rsid w:val="00D001AE"/>
    <w:rsid w:val="00D05590"/>
    <w:rsid w:val="00D42DF1"/>
    <w:rsid w:val="00D730ED"/>
    <w:rsid w:val="00D878C2"/>
    <w:rsid w:val="00D90BD7"/>
    <w:rsid w:val="00DA55CA"/>
    <w:rsid w:val="00DB012D"/>
    <w:rsid w:val="00DB268D"/>
    <w:rsid w:val="00DC6F65"/>
    <w:rsid w:val="00DD62A4"/>
    <w:rsid w:val="00DF5132"/>
    <w:rsid w:val="00DF54AE"/>
    <w:rsid w:val="00E22F61"/>
    <w:rsid w:val="00E506EA"/>
    <w:rsid w:val="00E65642"/>
    <w:rsid w:val="00E809F4"/>
    <w:rsid w:val="00E950C5"/>
    <w:rsid w:val="00EA58C8"/>
    <w:rsid w:val="00EB1AD9"/>
    <w:rsid w:val="00EC0A49"/>
    <w:rsid w:val="00ED6915"/>
    <w:rsid w:val="00EE2342"/>
    <w:rsid w:val="00F10497"/>
    <w:rsid w:val="00F21533"/>
    <w:rsid w:val="00F30250"/>
    <w:rsid w:val="00F4116B"/>
    <w:rsid w:val="00F55C70"/>
    <w:rsid w:val="00F64282"/>
    <w:rsid w:val="00F9345B"/>
    <w:rsid w:val="00FB65CC"/>
    <w:rsid w:val="00FC53DB"/>
    <w:rsid w:val="00FC6078"/>
    <w:rsid w:val="00FC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C8EA9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FlamaSemicondensed-Light" w:eastAsia="FlamaSemicondensed-Light" w:hAnsi="FlamaSemicondensed-Light" w:cs="FlamaSemicondensed-Light"/>
      <w:lang w:bidi="en-US"/>
    </w:rPr>
  </w:style>
  <w:style w:type="paragraph" w:styleId="Heading1">
    <w:name w:val="heading 1"/>
    <w:basedOn w:val="Normal"/>
    <w:uiPriority w:val="1"/>
    <w:qFormat/>
    <w:pPr>
      <w:spacing w:before="75"/>
      <w:ind w:left="110"/>
      <w:outlineLvl w:val="0"/>
    </w:pPr>
    <w:rPr>
      <w:rFonts w:ascii="Flama Semicondensed" w:eastAsia="Flama Semicondensed" w:hAnsi="Flama Semicondensed" w:cs="Flama Semicondensed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F21533"/>
    <w:pPr>
      <w:spacing w:before="113" w:line="276" w:lineRule="auto"/>
      <w:ind w:right="-20"/>
      <w:outlineLvl w:val="1"/>
    </w:pPr>
    <w:rPr>
      <w:rFonts w:ascii="Arial" w:eastAsia="Calibri" w:hAnsi="Arial" w:cs="Arial"/>
      <w:color w:val="ED1846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01A57"/>
    <w:rPr>
      <w:rFonts w:ascii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  <w:rsid w:val="00AB09CB"/>
    <w:pPr>
      <w:spacing w:before="67"/>
      <w:ind w:left="310" w:hanging="200"/>
    </w:pPr>
    <w:rPr>
      <w:rFonts w:ascii="Arial" w:hAnsi="Arial"/>
      <w:sz w:val="18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950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0C5"/>
    <w:rPr>
      <w:rFonts w:ascii="FlamaSemicondensed-Light" w:eastAsia="FlamaSemicondensed-Light" w:hAnsi="FlamaSemicondensed-Light" w:cs="FlamaSemicondensed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950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0C5"/>
    <w:rPr>
      <w:rFonts w:ascii="FlamaSemicondensed-Light" w:eastAsia="FlamaSemicondensed-Light" w:hAnsi="FlamaSemicondensed-Light" w:cs="FlamaSemicondensed-Light"/>
      <w:lang w:bidi="en-US"/>
    </w:rPr>
  </w:style>
  <w:style w:type="table" w:styleId="TableGrid">
    <w:name w:val="Table Grid"/>
    <w:basedOn w:val="TableNormal"/>
    <w:uiPriority w:val="39"/>
    <w:rsid w:val="00C00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63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363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egislation.govt.nz/act/public/2020/0038/latest/LMS170676.htm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legislation.govt.nz/regulation/public/2020/0193/latest/whole.htm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15" ma:contentTypeDescription="Create a new document." ma:contentTypeScope="" ma:versionID="4e815a7a667bf3ce351efbd1133c58b3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8a2ef28f38c30d4101ef49eef14ae162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208610C-C6E1-47B8-87B6-5D4FEB4722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A5FDDB-2617-4D09-9796-C2A87BA080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65831E-B6FB-46DE-A2B9-FC8E5E11C1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859880-8C33-455B-A48A-D7DA2470C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NZSTA7375 C Processes/procedures v.03.indd</vt:lpstr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NZSTA7375 C Processes/procedures v.03.indd</dc:title>
  <dc:creator>Mandy Zhou</dc:creator>
  <cp:lastModifiedBy>Alli O'Donnell</cp:lastModifiedBy>
  <cp:revision>3</cp:revision>
  <dcterms:created xsi:type="dcterms:W3CDTF">2020-10-26T20:43:00Z</dcterms:created>
  <dcterms:modified xsi:type="dcterms:W3CDTF">2020-11-03T02:52:00Z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2018-05-30T00:00:00Z</vt:filetime>
  </property>
  <property fmtid="{D5CDD505-2E9C-101B-9397-08002B2CF9AE}" pid="5" name="ContentTypeId">
    <vt:lpwstr>0x010100892270258D47794AAE1A4AAECC23E673</vt:lpwstr>
  </property>
</Properties>
</file>