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E60A3" w14:textId="1AAC7F2C" w:rsidR="00314AA6" w:rsidRDefault="00314AA6" w:rsidP="00805F07">
      <w:pPr>
        <w:pStyle w:val="Heading1"/>
        <w:ind w:left="0"/>
        <w:rPr>
          <w:rFonts w:ascii="Arial" w:hAnsi="Arial" w:cs="Arial"/>
          <w:color w:val="005274"/>
        </w:rPr>
      </w:pPr>
      <w:r w:rsidRPr="005B027A">
        <w:rPr>
          <w:rFonts w:ascii="Arial" w:hAnsi="Arial" w:cs="Arial"/>
          <w:noProof/>
          <w:sz w:val="20"/>
          <w:lang w:val="en-GB" w:eastAsia="en-GB" w:bidi="ar-SA"/>
        </w:rPr>
        <w:drawing>
          <wp:anchor distT="0" distB="0" distL="114300" distR="114300" simplePos="0" relativeHeight="251659264" behindDoc="1" locked="0" layoutInCell="1" allowOverlap="1" wp14:anchorId="486E0A81" wp14:editId="15BDC87B">
            <wp:simplePos x="0" y="0"/>
            <wp:positionH relativeFrom="column">
              <wp:posOffset>0</wp:posOffset>
            </wp:positionH>
            <wp:positionV relativeFrom="paragraph">
              <wp:posOffset>415</wp:posOffset>
            </wp:positionV>
            <wp:extent cx="911800" cy="1650979"/>
            <wp:effectExtent l="0" t="0" r="3175" b="635"/>
            <wp:wrapTight wrapText="bothSides">
              <wp:wrapPolygon edited="0">
                <wp:start x="0" y="0"/>
                <wp:lineTo x="0" y="21442"/>
                <wp:lineTo x="21374" y="21442"/>
                <wp:lineTo x="21374" y="0"/>
                <wp:lineTo x="0" y="0"/>
              </wp:wrapPolygon>
            </wp:wrapTight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800" cy="1650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433EF" w14:textId="27EDAA06" w:rsidR="00314AA6" w:rsidRDefault="00314AA6" w:rsidP="00805F07">
      <w:pPr>
        <w:pStyle w:val="Heading1"/>
        <w:ind w:left="0"/>
        <w:rPr>
          <w:rFonts w:ascii="Arial" w:hAnsi="Arial" w:cs="Arial"/>
          <w:color w:val="005274"/>
        </w:rPr>
      </w:pPr>
    </w:p>
    <w:p w14:paraId="494C6615" w14:textId="4811CA4C" w:rsidR="00314AA6" w:rsidRDefault="00314AA6" w:rsidP="00805F07">
      <w:pPr>
        <w:pStyle w:val="Heading1"/>
        <w:ind w:left="0"/>
        <w:rPr>
          <w:rFonts w:ascii="Arial" w:hAnsi="Arial" w:cs="Arial"/>
          <w:color w:val="005274"/>
        </w:rPr>
      </w:pPr>
    </w:p>
    <w:p w14:paraId="5D8E4C37" w14:textId="69931A99" w:rsidR="00314AA6" w:rsidRDefault="00314AA6" w:rsidP="00805F07">
      <w:pPr>
        <w:pStyle w:val="Heading1"/>
        <w:ind w:left="0"/>
        <w:rPr>
          <w:rFonts w:ascii="Arial" w:hAnsi="Arial" w:cs="Arial"/>
          <w:color w:val="005274"/>
        </w:rPr>
      </w:pPr>
    </w:p>
    <w:p w14:paraId="49ADD59E" w14:textId="3B03DCD4" w:rsidR="00314AA6" w:rsidRDefault="00314AA6" w:rsidP="00805F07">
      <w:pPr>
        <w:pStyle w:val="Heading1"/>
        <w:ind w:left="0"/>
        <w:rPr>
          <w:rFonts w:ascii="Arial" w:hAnsi="Arial" w:cs="Arial"/>
          <w:color w:val="005274"/>
        </w:rPr>
      </w:pPr>
    </w:p>
    <w:p w14:paraId="5B138F6D" w14:textId="77777777" w:rsidR="00314AA6" w:rsidRDefault="00314AA6" w:rsidP="00805F07">
      <w:pPr>
        <w:pStyle w:val="Heading1"/>
        <w:ind w:left="0"/>
        <w:rPr>
          <w:rFonts w:ascii="Arial" w:hAnsi="Arial" w:cs="Arial"/>
          <w:color w:val="005274"/>
        </w:rPr>
      </w:pPr>
    </w:p>
    <w:p w14:paraId="1218C84D" w14:textId="66977294" w:rsidR="005D6976" w:rsidRPr="003718B5" w:rsidRDefault="003E1288" w:rsidP="00805F07">
      <w:pPr>
        <w:pStyle w:val="Heading1"/>
        <w:ind w:left="0"/>
        <w:rPr>
          <w:rFonts w:ascii="Arial" w:hAnsi="Arial" w:cs="Arial"/>
          <w:color w:val="005274"/>
        </w:rPr>
      </w:pPr>
      <w:r w:rsidRPr="003718B5">
        <w:rPr>
          <w:rFonts w:ascii="Arial" w:hAnsi="Arial" w:cs="Arial"/>
          <w:color w:val="005274"/>
        </w:rPr>
        <w:t>C</w:t>
      </w:r>
      <w:r w:rsidR="0084610A" w:rsidRPr="003718B5">
        <w:rPr>
          <w:rFonts w:ascii="Arial" w:hAnsi="Arial" w:cs="Arial"/>
          <w:color w:val="005274"/>
        </w:rPr>
        <w:t xml:space="preserve">2.2 </w:t>
      </w:r>
      <w:r w:rsidR="0084610A" w:rsidRPr="003718B5">
        <w:rPr>
          <w:rFonts w:ascii="Arial" w:eastAsia="Calibri" w:hAnsi="Arial" w:cs="Arial"/>
          <w:color w:val="005274"/>
        </w:rPr>
        <w:t>Student</w:t>
      </w:r>
      <w:r w:rsidR="0084610A" w:rsidRPr="003718B5">
        <w:rPr>
          <w:rFonts w:ascii="Arial" w:hAnsi="Arial" w:cs="Arial"/>
          <w:color w:val="005274"/>
        </w:rPr>
        <w:t xml:space="preserve"> </w:t>
      </w:r>
      <w:proofErr w:type="spellStart"/>
      <w:r w:rsidR="006E4A70" w:rsidRPr="003718B5">
        <w:rPr>
          <w:rFonts w:ascii="Arial" w:eastAsia="Calibri" w:hAnsi="Arial" w:cs="Arial"/>
          <w:color w:val="005274"/>
        </w:rPr>
        <w:t>behaviour</w:t>
      </w:r>
      <w:proofErr w:type="spellEnd"/>
      <w:r w:rsidR="006E4A70" w:rsidRPr="003718B5">
        <w:rPr>
          <w:rFonts w:ascii="Arial" w:eastAsia="Calibri" w:hAnsi="Arial" w:cs="Arial"/>
          <w:color w:val="005274"/>
        </w:rPr>
        <w:t xml:space="preserve"> management</w:t>
      </w:r>
      <w:r w:rsidR="0084610A" w:rsidRPr="003718B5">
        <w:rPr>
          <w:rFonts w:ascii="Arial" w:hAnsi="Arial" w:cs="Arial"/>
          <w:color w:val="005274"/>
        </w:rPr>
        <w:t xml:space="preserve"> </w:t>
      </w:r>
      <w:r w:rsidR="0084610A" w:rsidRPr="003718B5">
        <w:rPr>
          <w:rFonts w:ascii="Arial" w:eastAsia="Calibri" w:hAnsi="Arial" w:cs="Arial"/>
          <w:color w:val="005274"/>
        </w:rPr>
        <w:t>committee</w:t>
      </w:r>
      <w:r w:rsidR="0084610A" w:rsidRPr="003718B5">
        <w:rPr>
          <w:rFonts w:ascii="Arial" w:hAnsi="Arial" w:cs="Arial"/>
          <w:color w:val="005274"/>
        </w:rPr>
        <w:t xml:space="preserve"> </w:t>
      </w:r>
      <w:r w:rsidR="0084610A" w:rsidRPr="003718B5">
        <w:rPr>
          <w:rFonts w:ascii="Arial" w:eastAsia="Calibri" w:hAnsi="Arial" w:cs="Arial"/>
          <w:color w:val="005274"/>
        </w:rPr>
        <w:t>terms</w:t>
      </w:r>
      <w:r w:rsidR="0084610A" w:rsidRPr="003718B5">
        <w:rPr>
          <w:rFonts w:ascii="Arial" w:hAnsi="Arial" w:cs="Arial"/>
          <w:color w:val="005274"/>
        </w:rPr>
        <w:t xml:space="preserve"> </w:t>
      </w:r>
      <w:r w:rsidR="0084610A" w:rsidRPr="003718B5">
        <w:rPr>
          <w:rFonts w:ascii="Arial" w:eastAsia="Calibri" w:hAnsi="Arial" w:cs="Arial"/>
          <w:color w:val="005274"/>
        </w:rPr>
        <w:t>of</w:t>
      </w:r>
      <w:r w:rsidR="0084610A" w:rsidRPr="003718B5">
        <w:rPr>
          <w:rFonts w:ascii="Arial" w:hAnsi="Arial" w:cs="Arial"/>
          <w:color w:val="005274"/>
        </w:rPr>
        <w:t xml:space="preserve"> </w:t>
      </w:r>
      <w:r w:rsidR="0084610A" w:rsidRPr="003718B5">
        <w:rPr>
          <w:rFonts w:ascii="Arial" w:eastAsia="Calibri" w:hAnsi="Arial" w:cs="Arial"/>
          <w:color w:val="005274"/>
        </w:rPr>
        <w:t>reference</w:t>
      </w:r>
    </w:p>
    <w:p w14:paraId="5BC8DFC1" w14:textId="77777777" w:rsidR="005D6976" w:rsidRPr="003718B5" w:rsidRDefault="0084610A" w:rsidP="00FB65CC">
      <w:pPr>
        <w:pStyle w:val="Heading2"/>
        <w:rPr>
          <w:b/>
          <w:bCs/>
          <w:color w:val="499799"/>
          <w:sz w:val="32"/>
          <w:szCs w:val="32"/>
        </w:rPr>
      </w:pPr>
      <w:r w:rsidRPr="003718B5">
        <w:rPr>
          <w:b/>
          <w:bCs/>
          <w:color w:val="499799"/>
          <w:sz w:val="32"/>
          <w:szCs w:val="32"/>
        </w:rPr>
        <w:t>Purpose</w:t>
      </w:r>
    </w:p>
    <w:p w14:paraId="443CC847" w14:textId="077B1533" w:rsidR="005D6976" w:rsidRPr="00805F07" w:rsidRDefault="0084610A" w:rsidP="00FB65CC">
      <w:pPr>
        <w:pStyle w:val="BodyText"/>
        <w:spacing w:before="68" w:line="276" w:lineRule="auto"/>
        <w:ind w:right="-20"/>
        <w:rPr>
          <w:rFonts w:cs="Arial"/>
        </w:rPr>
      </w:pPr>
      <w:r w:rsidRPr="00805F07">
        <w:rPr>
          <w:rFonts w:eastAsia="Calibri" w:cs="Arial"/>
          <w:color w:val="231F20"/>
        </w:rPr>
        <w:t>To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ensure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that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all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processes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relating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to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suspension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of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students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adhere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to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requirements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of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hyperlink r:id="rId12" w:history="1">
        <w:r w:rsidR="00C928DC" w:rsidRPr="00DD5CAA">
          <w:rPr>
            <w:rStyle w:val="Hyperlink"/>
            <w:rFonts w:eastAsia="Calibri" w:cs="Arial"/>
          </w:rPr>
          <w:t>Education and Training Act 2020</w:t>
        </w:r>
      </w:hyperlink>
      <w:r w:rsidRPr="00805F07">
        <w:rPr>
          <w:rFonts w:cs="Arial"/>
          <w:color w:val="231F20"/>
        </w:rPr>
        <w:t xml:space="preserve">, </w:t>
      </w:r>
      <w:hyperlink r:id="rId13" w:anchor="DLM288428" w:history="1">
        <w:r w:rsidRPr="00650E93">
          <w:rPr>
            <w:rStyle w:val="Hyperlink"/>
            <w:rFonts w:eastAsia="Calibri" w:cs="Arial"/>
          </w:rPr>
          <w:t>Education</w:t>
        </w:r>
        <w:r w:rsidRPr="00650E93">
          <w:rPr>
            <w:rStyle w:val="Hyperlink"/>
            <w:rFonts w:cs="Arial"/>
          </w:rPr>
          <w:t xml:space="preserve"> </w:t>
        </w:r>
        <w:r w:rsidR="00C928DC" w:rsidRPr="00650E93">
          <w:rPr>
            <w:rStyle w:val="Hyperlink"/>
            <w:rFonts w:cs="Arial"/>
          </w:rPr>
          <w:t xml:space="preserve">(Stand-down, Suspension, Exclusion and Expulsion) </w:t>
        </w:r>
        <w:r w:rsidRPr="00650E93">
          <w:rPr>
            <w:rStyle w:val="Hyperlink"/>
            <w:rFonts w:eastAsia="Calibri" w:cs="Arial"/>
          </w:rPr>
          <w:t>Rules</w:t>
        </w:r>
        <w:r w:rsidRPr="00650E93">
          <w:rPr>
            <w:rStyle w:val="Hyperlink"/>
            <w:rFonts w:cs="Arial"/>
          </w:rPr>
          <w:t xml:space="preserve"> 1999</w:t>
        </w:r>
      </w:hyperlink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and</w:t>
      </w:r>
      <w:r w:rsidRPr="00805F07">
        <w:rPr>
          <w:rFonts w:cs="Arial"/>
          <w:color w:val="231F20"/>
        </w:rPr>
        <w:t xml:space="preserve"> </w:t>
      </w:r>
      <w:hyperlink r:id="rId14" w:anchor="sh-suspension" w:history="1">
        <w:r w:rsidRPr="00650E93">
          <w:rPr>
            <w:rStyle w:val="Hyperlink"/>
            <w:rFonts w:eastAsia="Calibri" w:cs="Arial"/>
          </w:rPr>
          <w:t>Ministry</w:t>
        </w:r>
        <w:r w:rsidRPr="00650E93">
          <w:rPr>
            <w:rStyle w:val="Hyperlink"/>
            <w:rFonts w:cs="Arial"/>
          </w:rPr>
          <w:t xml:space="preserve"> </w:t>
        </w:r>
        <w:r w:rsidRPr="00650E93">
          <w:rPr>
            <w:rStyle w:val="Hyperlink"/>
            <w:rFonts w:eastAsia="Calibri" w:cs="Arial"/>
          </w:rPr>
          <w:t>of</w:t>
        </w:r>
        <w:r w:rsidRPr="00650E93">
          <w:rPr>
            <w:rStyle w:val="Hyperlink"/>
            <w:rFonts w:cs="Arial"/>
          </w:rPr>
          <w:t xml:space="preserve"> </w:t>
        </w:r>
        <w:r w:rsidRPr="00650E93">
          <w:rPr>
            <w:rStyle w:val="Hyperlink"/>
            <w:rFonts w:eastAsia="Calibri" w:cs="Arial"/>
          </w:rPr>
          <w:t>Education</w:t>
        </w:r>
        <w:r w:rsidRPr="00650E93">
          <w:rPr>
            <w:rStyle w:val="Hyperlink"/>
            <w:rFonts w:cs="Arial"/>
          </w:rPr>
          <w:t xml:space="preserve"> </w:t>
        </w:r>
        <w:r w:rsidR="007F4B9B" w:rsidRPr="00650E93">
          <w:rPr>
            <w:rStyle w:val="Hyperlink"/>
            <w:rFonts w:eastAsia="Calibri" w:cs="Arial"/>
          </w:rPr>
          <w:t>g</w:t>
        </w:r>
        <w:r w:rsidRPr="00650E93">
          <w:rPr>
            <w:rStyle w:val="Hyperlink"/>
            <w:rFonts w:eastAsia="Calibri" w:cs="Arial"/>
          </w:rPr>
          <w:t>uidelines</w:t>
        </w:r>
      </w:hyperlink>
      <w:r w:rsidRPr="00805F07">
        <w:rPr>
          <w:rFonts w:cs="Arial"/>
          <w:color w:val="231F20"/>
        </w:rPr>
        <w:t>.</w:t>
      </w:r>
    </w:p>
    <w:p w14:paraId="6ADC2B79" w14:textId="77777777" w:rsidR="005D6976" w:rsidRPr="003718B5" w:rsidRDefault="0084610A" w:rsidP="00FB65CC">
      <w:pPr>
        <w:pStyle w:val="Heading2"/>
        <w:rPr>
          <w:b/>
          <w:bCs/>
          <w:color w:val="499799"/>
          <w:sz w:val="32"/>
          <w:szCs w:val="32"/>
        </w:rPr>
      </w:pPr>
      <w:r w:rsidRPr="003718B5">
        <w:rPr>
          <w:b/>
          <w:bCs/>
          <w:color w:val="499799"/>
          <w:sz w:val="32"/>
          <w:szCs w:val="32"/>
        </w:rPr>
        <w:t>Committee members</w:t>
      </w:r>
    </w:p>
    <w:p w14:paraId="2208EDE9" w14:textId="77777777" w:rsidR="00C928DC" w:rsidRDefault="0084610A" w:rsidP="00FB65CC">
      <w:pPr>
        <w:pStyle w:val="BodyText"/>
        <w:spacing w:before="68" w:line="276" w:lineRule="auto"/>
        <w:ind w:right="-20"/>
        <w:rPr>
          <w:rFonts w:cs="Arial"/>
          <w:color w:val="231F20"/>
        </w:rPr>
      </w:pPr>
      <w:r w:rsidRPr="00805F07">
        <w:rPr>
          <w:rFonts w:eastAsia="Calibri" w:cs="Arial"/>
          <w:color w:val="231F20"/>
        </w:rPr>
        <w:t>All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members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of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board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excluding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principal</w:t>
      </w:r>
      <w:r w:rsidRPr="00805F07">
        <w:rPr>
          <w:rFonts w:cs="Arial"/>
          <w:color w:val="231F20"/>
        </w:rPr>
        <w:t xml:space="preserve">. </w:t>
      </w:r>
    </w:p>
    <w:p w14:paraId="57092261" w14:textId="0EA02E7C" w:rsidR="00C928DC" w:rsidRDefault="00C928DC" w:rsidP="00FB65CC">
      <w:pPr>
        <w:pStyle w:val="BodyText"/>
        <w:spacing w:before="68" w:line="276" w:lineRule="auto"/>
        <w:ind w:right="-20"/>
        <w:rPr>
          <w:rFonts w:cs="Arial"/>
          <w:color w:val="231F20"/>
        </w:rPr>
      </w:pPr>
      <w:r>
        <w:rPr>
          <w:rFonts w:eastAsia="Calibri" w:cs="Arial"/>
          <w:color w:val="231F20"/>
        </w:rPr>
        <w:t>The board’s presiding member shall preside over student suspension meetings</w:t>
      </w:r>
      <w:r w:rsidR="0084610A" w:rsidRPr="00805F07">
        <w:rPr>
          <w:rFonts w:cs="Arial"/>
          <w:color w:val="231F20"/>
        </w:rPr>
        <w:t xml:space="preserve"> </w:t>
      </w:r>
      <w:r w:rsidR="0084610A" w:rsidRPr="00805F07">
        <w:rPr>
          <w:rFonts w:eastAsia="Calibri" w:cs="Arial"/>
          <w:color w:val="231F20"/>
        </w:rPr>
        <w:t>or</w:t>
      </w:r>
      <w:r w:rsidR="0084610A" w:rsidRPr="00805F07">
        <w:rPr>
          <w:rFonts w:cs="Arial"/>
          <w:color w:val="231F20"/>
        </w:rPr>
        <w:t xml:space="preserve">, </w:t>
      </w:r>
      <w:r w:rsidR="0084610A" w:rsidRPr="00805F07">
        <w:rPr>
          <w:rFonts w:eastAsia="Calibri" w:cs="Arial"/>
          <w:color w:val="231F20"/>
        </w:rPr>
        <w:t>in</w:t>
      </w:r>
      <w:r w:rsidR="0084610A" w:rsidRPr="00805F07">
        <w:rPr>
          <w:rFonts w:cs="Arial"/>
          <w:color w:val="231F20"/>
        </w:rPr>
        <w:t xml:space="preserve"> </w:t>
      </w:r>
      <w:r w:rsidR="0084610A" w:rsidRPr="00805F07">
        <w:rPr>
          <w:rFonts w:eastAsia="Calibri" w:cs="Arial"/>
          <w:color w:val="231F20"/>
        </w:rPr>
        <w:t>the</w:t>
      </w:r>
      <w:r>
        <w:rPr>
          <w:rFonts w:eastAsia="Calibri" w:cs="Arial"/>
          <w:color w:val="231F20"/>
        </w:rPr>
        <w:t>ir</w:t>
      </w:r>
      <w:r w:rsidR="0084610A" w:rsidRPr="00805F07">
        <w:rPr>
          <w:rFonts w:cs="Arial"/>
          <w:color w:val="231F20"/>
        </w:rPr>
        <w:t xml:space="preserve"> </w:t>
      </w:r>
      <w:r w:rsidR="0084610A" w:rsidRPr="00805F07">
        <w:rPr>
          <w:rFonts w:eastAsia="Calibri" w:cs="Arial"/>
          <w:color w:val="231F20"/>
        </w:rPr>
        <w:t>absence</w:t>
      </w:r>
      <w:r w:rsidR="0084610A" w:rsidRPr="00805F07">
        <w:rPr>
          <w:rFonts w:cs="Arial"/>
          <w:color w:val="231F20"/>
        </w:rPr>
        <w:t xml:space="preserve">, </w:t>
      </w:r>
      <w:r>
        <w:rPr>
          <w:rFonts w:eastAsia="Calibri" w:cs="Arial"/>
          <w:color w:val="231F20"/>
        </w:rPr>
        <w:t>another non-school based board member</w:t>
      </w:r>
      <w:r w:rsidR="0084610A" w:rsidRPr="00805F07">
        <w:rPr>
          <w:rFonts w:cs="Arial"/>
          <w:color w:val="231F20"/>
        </w:rPr>
        <w:t xml:space="preserve"> </w:t>
      </w:r>
      <w:r w:rsidR="0084610A" w:rsidRPr="00805F07">
        <w:rPr>
          <w:rFonts w:eastAsia="Calibri" w:cs="Arial"/>
          <w:color w:val="231F20"/>
        </w:rPr>
        <w:t>determined</w:t>
      </w:r>
      <w:r w:rsidR="0084610A" w:rsidRPr="00805F07">
        <w:rPr>
          <w:rFonts w:cs="Arial"/>
          <w:color w:val="231F20"/>
        </w:rPr>
        <w:t xml:space="preserve"> </w:t>
      </w:r>
      <w:r w:rsidR="0084610A" w:rsidRPr="00805F07">
        <w:rPr>
          <w:rFonts w:eastAsia="Calibri" w:cs="Arial"/>
          <w:color w:val="231F20"/>
        </w:rPr>
        <w:t>by</w:t>
      </w:r>
      <w:r w:rsidR="0084610A" w:rsidRPr="00805F07">
        <w:rPr>
          <w:rFonts w:cs="Arial"/>
          <w:color w:val="231F20"/>
        </w:rPr>
        <w:t xml:space="preserve"> </w:t>
      </w:r>
      <w:r w:rsidR="0084610A" w:rsidRPr="00805F07">
        <w:rPr>
          <w:rFonts w:eastAsia="Calibri" w:cs="Arial"/>
          <w:color w:val="231F20"/>
        </w:rPr>
        <w:t>the</w:t>
      </w:r>
      <w:r w:rsidR="0084610A" w:rsidRPr="00805F07">
        <w:rPr>
          <w:rFonts w:cs="Arial"/>
          <w:color w:val="231F20"/>
        </w:rPr>
        <w:t xml:space="preserve"> </w:t>
      </w:r>
      <w:r w:rsidR="0084610A" w:rsidRPr="00805F07">
        <w:rPr>
          <w:rFonts w:eastAsia="Calibri" w:cs="Arial"/>
          <w:color w:val="231F20"/>
        </w:rPr>
        <w:t>committee</w:t>
      </w:r>
      <w:r w:rsidR="0084610A" w:rsidRPr="00805F07">
        <w:rPr>
          <w:rFonts w:cs="Arial"/>
          <w:color w:val="231F20"/>
        </w:rPr>
        <w:t xml:space="preserve">. </w:t>
      </w:r>
    </w:p>
    <w:p w14:paraId="1B7CBF70" w14:textId="32240D5C" w:rsidR="005D6976" w:rsidRPr="00805F07" w:rsidRDefault="0084610A" w:rsidP="00FB65CC">
      <w:pPr>
        <w:pStyle w:val="BodyText"/>
        <w:spacing w:before="68" w:line="276" w:lineRule="auto"/>
        <w:ind w:right="-20"/>
        <w:rPr>
          <w:rFonts w:cs="Arial"/>
        </w:rPr>
      </w:pP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quorum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for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committee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shall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be</w:t>
      </w:r>
      <w:r w:rsidRPr="00805F07">
        <w:rPr>
          <w:rFonts w:cs="Arial"/>
          <w:color w:val="231F20"/>
        </w:rPr>
        <w:t xml:space="preserve"> </w:t>
      </w:r>
      <w:r w:rsidR="00C928DC">
        <w:rPr>
          <w:rFonts w:eastAsia="Calibri" w:cs="Arial"/>
          <w:color w:val="231F20"/>
        </w:rPr>
        <w:t>three</w:t>
      </w:r>
      <w:r w:rsidR="00C928DC" w:rsidRPr="00805F07">
        <w:rPr>
          <w:rFonts w:cs="Arial"/>
          <w:color w:val="231F20"/>
        </w:rPr>
        <w:t xml:space="preserve"> </w:t>
      </w:r>
      <w:r w:rsidR="00C928DC">
        <w:rPr>
          <w:rFonts w:eastAsia="Calibri" w:cs="Arial"/>
          <w:color w:val="231F20"/>
        </w:rPr>
        <w:t>board members</w:t>
      </w:r>
      <w:r w:rsidRPr="00805F07">
        <w:rPr>
          <w:rFonts w:cs="Arial"/>
          <w:color w:val="231F20"/>
        </w:rPr>
        <w:t>.</w:t>
      </w:r>
    </w:p>
    <w:p w14:paraId="1BC8F68B" w14:textId="77777777" w:rsidR="005D6976" w:rsidRPr="003718B5" w:rsidRDefault="0084610A" w:rsidP="00FB65CC">
      <w:pPr>
        <w:pStyle w:val="Heading2"/>
        <w:rPr>
          <w:b/>
          <w:bCs/>
          <w:color w:val="499799"/>
          <w:sz w:val="32"/>
          <w:szCs w:val="32"/>
        </w:rPr>
      </w:pPr>
      <w:r w:rsidRPr="003718B5">
        <w:rPr>
          <w:b/>
          <w:bCs/>
          <w:color w:val="499799"/>
          <w:sz w:val="32"/>
          <w:szCs w:val="32"/>
        </w:rPr>
        <w:t>Delegated authority</w:t>
      </w:r>
    </w:p>
    <w:p w14:paraId="07A6F795" w14:textId="303E37E2" w:rsidR="005D6976" w:rsidRDefault="0084610A" w:rsidP="00FB65CC">
      <w:pPr>
        <w:pStyle w:val="BodyText"/>
        <w:spacing w:before="68" w:line="276" w:lineRule="auto"/>
        <w:ind w:right="-20"/>
        <w:rPr>
          <w:rFonts w:cs="Arial"/>
          <w:color w:val="231F20"/>
        </w:rPr>
      </w:pPr>
      <w:r w:rsidRPr="00805F07">
        <w:rPr>
          <w:rFonts w:eastAsia="Calibri" w:cs="Arial"/>
          <w:color w:val="231F20"/>
        </w:rPr>
        <w:t>Under</w:t>
      </w:r>
      <w:r w:rsidRPr="00805F07">
        <w:rPr>
          <w:rFonts w:cs="Arial"/>
          <w:color w:val="231F20"/>
        </w:rPr>
        <w:t xml:space="preserve"> </w:t>
      </w:r>
      <w:r w:rsidR="00C928DC">
        <w:rPr>
          <w:rFonts w:eastAsia="Calibri" w:cs="Arial"/>
          <w:color w:val="231F20"/>
        </w:rPr>
        <w:t>Clause 8</w:t>
      </w:r>
      <w:r w:rsidR="00C928DC" w:rsidRPr="00805F07">
        <w:rPr>
          <w:rFonts w:cs="Arial"/>
          <w:color w:val="231F20"/>
        </w:rPr>
        <w:t xml:space="preserve"> </w:t>
      </w:r>
      <w:r w:rsidR="00C928DC">
        <w:rPr>
          <w:rFonts w:eastAsia="Calibri" w:cs="Arial"/>
          <w:color w:val="231F20"/>
        </w:rPr>
        <w:t>of</w:t>
      </w:r>
      <w:r w:rsidR="00C928DC" w:rsidRPr="00805F07">
        <w:rPr>
          <w:rFonts w:cs="Arial"/>
          <w:color w:val="231F20"/>
        </w:rPr>
        <w:t xml:space="preserve"> </w:t>
      </w:r>
      <w:r w:rsidR="00C928DC">
        <w:rPr>
          <w:rFonts w:eastAsia="Calibri" w:cs="Arial"/>
          <w:color w:val="231F20"/>
        </w:rPr>
        <w:t>the</w:t>
      </w:r>
      <w:r w:rsidR="00C928DC" w:rsidRPr="00805F07">
        <w:rPr>
          <w:rFonts w:cs="Arial"/>
          <w:color w:val="231F20"/>
        </w:rPr>
        <w:t xml:space="preserve"> </w:t>
      </w:r>
      <w:r w:rsidR="00C928DC">
        <w:rPr>
          <w:rFonts w:eastAsia="Calibri" w:cs="Arial"/>
          <w:color w:val="231F20"/>
        </w:rPr>
        <w:t>Education</w:t>
      </w:r>
      <w:r w:rsidR="00C928DC" w:rsidRPr="00805F07">
        <w:rPr>
          <w:rFonts w:cs="Arial"/>
          <w:color w:val="231F20"/>
        </w:rPr>
        <w:t xml:space="preserve"> </w:t>
      </w:r>
      <w:r w:rsidR="00C928DC">
        <w:rPr>
          <w:rFonts w:eastAsia="Calibri" w:cs="Arial"/>
          <w:color w:val="231F20"/>
        </w:rPr>
        <w:t>(School Boards) Regulations 2020</w:t>
      </w:r>
      <w:r w:rsidRPr="00805F07">
        <w:rPr>
          <w:rFonts w:cs="Arial"/>
          <w:color w:val="231F20"/>
        </w:rPr>
        <w:t xml:space="preserve">, </w:t>
      </w:r>
      <w:r w:rsidRPr="00805F07">
        <w:rPr>
          <w:rFonts w:eastAsia="Calibri" w:cs="Arial"/>
          <w:color w:val="231F20"/>
        </w:rPr>
        <w:t>certain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powers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of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board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shall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delegated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to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student</w:t>
      </w:r>
      <w:r w:rsidRPr="00805F07">
        <w:rPr>
          <w:rFonts w:cs="Arial"/>
          <w:color w:val="231F20"/>
        </w:rPr>
        <w:t xml:space="preserve"> </w:t>
      </w:r>
      <w:r w:rsidR="00C928DC">
        <w:rPr>
          <w:rFonts w:eastAsia="Calibri" w:cs="Arial"/>
          <w:color w:val="231F20"/>
        </w:rPr>
        <w:t>behaviour management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committee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of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board</w:t>
      </w:r>
      <w:r w:rsidR="00C928DC">
        <w:rPr>
          <w:rFonts w:eastAsia="Calibri" w:cs="Arial"/>
          <w:color w:val="231F20"/>
        </w:rPr>
        <w:t>.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committee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will</w:t>
      </w:r>
      <w:r w:rsidRPr="00805F07">
        <w:rPr>
          <w:rFonts w:cs="Arial"/>
          <w:color w:val="231F20"/>
        </w:rPr>
        <w:t>:</w:t>
      </w:r>
    </w:p>
    <w:p w14:paraId="5DF29DF6" w14:textId="1092D79B" w:rsidR="00FE2011" w:rsidRDefault="00FE2011" w:rsidP="00FE2011">
      <w:pPr>
        <w:pStyle w:val="BodyText"/>
        <w:numPr>
          <w:ilvl w:val="0"/>
          <w:numId w:val="37"/>
        </w:numPr>
        <w:spacing w:before="68" w:line="276" w:lineRule="auto"/>
        <w:ind w:right="-20"/>
        <w:rPr>
          <w:rFonts w:cs="Arial"/>
          <w:color w:val="231F20"/>
        </w:rPr>
      </w:pPr>
      <w:r>
        <w:rPr>
          <w:rFonts w:cs="Arial"/>
          <w:color w:val="231F20"/>
        </w:rPr>
        <w:t>Review the principal’s decision to suspend</w:t>
      </w:r>
    </w:p>
    <w:p w14:paraId="6C661140" w14:textId="635BB75D" w:rsidR="006A3BCA" w:rsidRDefault="006A3BCA" w:rsidP="00FE2011">
      <w:pPr>
        <w:pStyle w:val="BodyText"/>
        <w:numPr>
          <w:ilvl w:val="0"/>
          <w:numId w:val="37"/>
        </w:numPr>
        <w:spacing w:before="68" w:line="276" w:lineRule="auto"/>
        <w:ind w:right="-20"/>
        <w:rPr>
          <w:rFonts w:cs="Arial"/>
          <w:color w:val="231F20"/>
        </w:rPr>
      </w:pPr>
      <w:r>
        <w:rPr>
          <w:rFonts w:cs="Arial"/>
          <w:color w:val="231F20"/>
        </w:rPr>
        <w:t>If the principal’s decision to suspend is upheld, make recommendations to the board or decide the outcome according to committee as delegated</w:t>
      </w:r>
    </w:p>
    <w:p w14:paraId="2D56EA68" w14:textId="6470BF33" w:rsidR="00C928DC" w:rsidRPr="00805F07" w:rsidRDefault="007F4B9B" w:rsidP="00C928DC">
      <w:pPr>
        <w:pStyle w:val="ListParagraph"/>
        <w:numPr>
          <w:ilvl w:val="0"/>
          <w:numId w:val="37"/>
        </w:numPr>
        <w:spacing w:line="276" w:lineRule="auto"/>
      </w:pPr>
      <w:r>
        <w:t>Uphold the principles</w:t>
      </w:r>
      <w:r w:rsidR="00C928DC" w:rsidRPr="00805F07">
        <w:rPr>
          <w:rFonts w:hint="cs"/>
        </w:rPr>
        <w:t xml:space="preserve"> </w:t>
      </w:r>
      <w:r w:rsidR="00C928DC" w:rsidRPr="00805F07">
        <w:t>of</w:t>
      </w:r>
      <w:r w:rsidR="00C928DC" w:rsidRPr="00805F07">
        <w:rPr>
          <w:rFonts w:hint="cs"/>
        </w:rPr>
        <w:t xml:space="preserve"> </w:t>
      </w:r>
      <w:r w:rsidR="00C928DC" w:rsidRPr="00805F07">
        <w:t>natural</w:t>
      </w:r>
      <w:r w:rsidR="00C928DC" w:rsidRPr="00805F07">
        <w:rPr>
          <w:rFonts w:hint="cs"/>
        </w:rPr>
        <w:t xml:space="preserve"> </w:t>
      </w:r>
      <w:r w:rsidR="00C928DC" w:rsidRPr="00805F07">
        <w:t>justice</w:t>
      </w:r>
      <w:r w:rsidR="00C928DC" w:rsidRPr="00805F07">
        <w:rPr>
          <w:rFonts w:hint="cs"/>
        </w:rPr>
        <w:t xml:space="preserve"> </w:t>
      </w:r>
      <w:r w:rsidR="00C928DC" w:rsidRPr="00805F07">
        <w:t>in</w:t>
      </w:r>
      <w:r w:rsidR="00C928DC" w:rsidRPr="00805F07">
        <w:rPr>
          <w:rFonts w:hint="cs"/>
        </w:rPr>
        <w:t xml:space="preserve"> </w:t>
      </w:r>
      <w:r>
        <w:t>suspension meeting</w:t>
      </w:r>
      <w:r w:rsidR="00C928DC" w:rsidRPr="00805F07">
        <w:rPr>
          <w:rFonts w:hint="cs"/>
        </w:rPr>
        <w:t xml:space="preserve"> </w:t>
      </w:r>
      <w:r w:rsidR="00C928DC" w:rsidRPr="00805F07">
        <w:t>procedures</w:t>
      </w:r>
    </w:p>
    <w:p w14:paraId="2B74D4BD" w14:textId="55550C05" w:rsidR="005D6976" w:rsidRPr="00805F07" w:rsidRDefault="007F4B9B" w:rsidP="00FB65CC">
      <w:pPr>
        <w:pStyle w:val="ListParagraph"/>
        <w:numPr>
          <w:ilvl w:val="0"/>
          <w:numId w:val="37"/>
        </w:numPr>
        <w:spacing w:line="276" w:lineRule="auto"/>
      </w:pPr>
      <w:r>
        <w:t>A</w:t>
      </w:r>
      <w:r w:rsidR="0084610A" w:rsidRPr="00805F07">
        <w:t>ct</w:t>
      </w:r>
      <w:r w:rsidR="0084610A" w:rsidRPr="00805F07">
        <w:rPr>
          <w:rFonts w:hint="cs"/>
        </w:rPr>
        <w:t xml:space="preserve"> </w:t>
      </w:r>
      <w:r w:rsidR="0084610A" w:rsidRPr="00805F07">
        <w:t>in</w:t>
      </w:r>
      <w:r w:rsidR="0084610A" w:rsidRPr="00805F07">
        <w:rPr>
          <w:rFonts w:hint="cs"/>
        </w:rPr>
        <w:t xml:space="preserve"> </w:t>
      </w:r>
      <w:r w:rsidR="0084610A" w:rsidRPr="00805F07">
        <w:t>fairness</w:t>
      </w:r>
      <w:r w:rsidR="0084610A" w:rsidRPr="00805F07">
        <w:rPr>
          <w:rFonts w:hint="cs"/>
        </w:rPr>
        <w:t xml:space="preserve">, </w:t>
      </w:r>
      <w:r w:rsidR="0084610A" w:rsidRPr="00805F07">
        <w:t>without</w:t>
      </w:r>
      <w:r w:rsidR="0084610A" w:rsidRPr="00805F07">
        <w:rPr>
          <w:rFonts w:hint="cs"/>
        </w:rPr>
        <w:t xml:space="preserve"> </w:t>
      </w:r>
      <w:r w:rsidR="0084610A" w:rsidRPr="00805F07">
        <w:t>bias</w:t>
      </w:r>
      <w:r w:rsidR="0084610A" w:rsidRPr="00805F07">
        <w:rPr>
          <w:rFonts w:hint="cs"/>
        </w:rPr>
        <w:t xml:space="preserve"> </w:t>
      </w:r>
      <w:r w:rsidR="0084610A" w:rsidRPr="00805F07">
        <w:t>or</w:t>
      </w:r>
      <w:r w:rsidR="0084610A" w:rsidRPr="00805F07">
        <w:rPr>
          <w:rFonts w:hint="cs"/>
        </w:rPr>
        <w:t xml:space="preserve"> </w:t>
      </w:r>
      <w:r w:rsidR="0084610A" w:rsidRPr="00805F07">
        <w:t>prejudice</w:t>
      </w:r>
      <w:r w:rsidR="0084610A" w:rsidRPr="00805F07">
        <w:rPr>
          <w:rFonts w:hint="cs"/>
        </w:rPr>
        <w:t xml:space="preserve"> </w:t>
      </w:r>
      <w:r w:rsidR="0084610A" w:rsidRPr="00805F07">
        <w:t>and</w:t>
      </w:r>
      <w:r w:rsidR="0084610A" w:rsidRPr="00805F07">
        <w:rPr>
          <w:rFonts w:hint="cs"/>
        </w:rPr>
        <w:t xml:space="preserve"> </w:t>
      </w:r>
      <w:r w:rsidR="0084610A" w:rsidRPr="00805F07">
        <w:t>with</w:t>
      </w:r>
      <w:r w:rsidR="0084610A" w:rsidRPr="00805F07">
        <w:rPr>
          <w:rFonts w:hint="cs"/>
        </w:rPr>
        <w:t xml:space="preserve"> </w:t>
      </w:r>
      <w:r w:rsidR="0084610A" w:rsidRPr="00805F07">
        <w:t>confidentiality</w:t>
      </w:r>
    </w:p>
    <w:p w14:paraId="2E79BB0B" w14:textId="67C571DD" w:rsidR="00DD5CAA" w:rsidRPr="00805F07" w:rsidRDefault="007F4B9B" w:rsidP="00FB65CC">
      <w:pPr>
        <w:pStyle w:val="ListParagraph"/>
        <w:numPr>
          <w:ilvl w:val="0"/>
          <w:numId w:val="37"/>
        </w:numPr>
        <w:spacing w:line="276" w:lineRule="auto"/>
      </w:pPr>
      <w:r>
        <w:t>A</w:t>
      </w:r>
      <w:r w:rsidR="0084610A" w:rsidRPr="00805F07">
        <w:t>ct</w:t>
      </w:r>
      <w:r w:rsidR="0084610A" w:rsidRPr="00805F07">
        <w:rPr>
          <w:rFonts w:hint="cs"/>
        </w:rPr>
        <w:t xml:space="preserve"> </w:t>
      </w:r>
      <w:r w:rsidR="0084610A" w:rsidRPr="00805F07">
        <w:t>within</w:t>
      </w:r>
      <w:r w:rsidR="0084610A" w:rsidRPr="00805F07">
        <w:rPr>
          <w:rFonts w:hint="cs"/>
        </w:rPr>
        <w:t xml:space="preserve"> </w:t>
      </w:r>
      <w:r w:rsidR="0084610A" w:rsidRPr="00805F07">
        <w:t>legislation</w:t>
      </w:r>
      <w:r w:rsidR="0084610A" w:rsidRPr="00805F07">
        <w:rPr>
          <w:rFonts w:hint="cs"/>
        </w:rPr>
        <w:t xml:space="preserve"> </w:t>
      </w:r>
      <w:r w:rsidR="0084610A" w:rsidRPr="00805F07">
        <w:t>and</w:t>
      </w:r>
      <w:r w:rsidR="0084610A" w:rsidRPr="00805F07">
        <w:rPr>
          <w:rFonts w:hint="cs"/>
        </w:rPr>
        <w:t xml:space="preserve"> </w:t>
      </w:r>
      <w:r w:rsidR="0084610A" w:rsidRPr="00805F07">
        <w:t>the</w:t>
      </w:r>
      <w:r w:rsidR="0084610A" w:rsidRPr="00805F07">
        <w:rPr>
          <w:rFonts w:hint="cs"/>
        </w:rPr>
        <w:t xml:space="preserve"> </w:t>
      </w:r>
      <w:r w:rsidR="0084610A" w:rsidRPr="00805F07">
        <w:t>Ministry</w:t>
      </w:r>
      <w:r w:rsidR="0084610A" w:rsidRPr="00805F07">
        <w:rPr>
          <w:rFonts w:hint="cs"/>
        </w:rPr>
        <w:t xml:space="preserve"> </w:t>
      </w:r>
      <w:r w:rsidR="0084610A" w:rsidRPr="00805F07">
        <w:t>of</w:t>
      </w:r>
      <w:r w:rsidR="0084610A" w:rsidRPr="00805F07">
        <w:rPr>
          <w:rFonts w:hint="cs"/>
        </w:rPr>
        <w:t xml:space="preserve"> </w:t>
      </w:r>
      <w:r w:rsidR="0084610A" w:rsidRPr="00805F07">
        <w:t>Education</w:t>
      </w:r>
      <w:r w:rsidR="0084610A" w:rsidRPr="00805F07">
        <w:rPr>
          <w:rFonts w:hint="cs"/>
        </w:rPr>
        <w:t xml:space="preserve"> </w:t>
      </w:r>
      <w:r w:rsidR="0084610A" w:rsidRPr="00805F07">
        <w:t>guidelines</w:t>
      </w:r>
      <w:r w:rsidR="00FE2011">
        <w:t xml:space="preserve"> and st</w:t>
      </w:r>
      <w:r w:rsidR="00DD5CAA">
        <w:t>udent</w:t>
      </w:r>
      <w:r w:rsidR="00FE2011">
        <w:t xml:space="preserve"> (human)</w:t>
      </w:r>
      <w:r w:rsidR="00DD5CAA">
        <w:t xml:space="preserve"> rights set out in the New Zealand Bill of rights Act 1990 and the Human Rights Act 1993</w:t>
      </w:r>
    </w:p>
    <w:p w14:paraId="1F62E11E" w14:textId="4C29B517" w:rsidR="005D6976" w:rsidRPr="00805F07" w:rsidRDefault="007F4B9B" w:rsidP="00FB65CC">
      <w:pPr>
        <w:pStyle w:val="ListParagraph"/>
        <w:numPr>
          <w:ilvl w:val="0"/>
          <w:numId w:val="37"/>
        </w:numPr>
        <w:spacing w:line="276" w:lineRule="auto"/>
      </w:pPr>
      <w:r>
        <w:t>A</w:t>
      </w:r>
      <w:r w:rsidR="0084610A" w:rsidRPr="00805F07">
        <w:t>ct</w:t>
      </w:r>
      <w:r w:rsidR="0084610A" w:rsidRPr="00805F07">
        <w:rPr>
          <w:rFonts w:hint="cs"/>
        </w:rPr>
        <w:t xml:space="preserve"> </w:t>
      </w:r>
      <w:r w:rsidR="0084610A" w:rsidRPr="00805F07">
        <w:t>only</w:t>
      </w:r>
      <w:r w:rsidR="0084610A" w:rsidRPr="00805F07">
        <w:rPr>
          <w:rFonts w:hint="cs"/>
        </w:rPr>
        <w:t xml:space="preserve"> </w:t>
      </w:r>
      <w:r w:rsidR="0084610A" w:rsidRPr="00805F07">
        <w:t>on</w:t>
      </w:r>
      <w:r w:rsidR="0084610A" w:rsidRPr="00805F07">
        <w:rPr>
          <w:rFonts w:hint="cs"/>
        </w:rPr>
        <w:t xml:space="preserve"> </w:t>
      </w:r>
      <w:r w:rsidR="0084610A" w:rsidRPr="00805F07">
        <w:t>written</w:t>
      </w:r>
      <w:r w:rsidR="0084610A" w:rsidRPr="00805F07">
        <w:rPr>
          <w:rFonts w:hint="cs"/>
        </w:rPr>
        <w:t xml:space="preserve"> </w:t>
      </w:r>
      <w:r w:rsidR="0084610A" w:rsidRPr="00805F07">
        <w:t>and</w:t>
      </w:r>
      <w:r w:rsidR="0084610A" w:rsidRPr="00805F07">
        <w:rPr>
          <w:rFonts w:hint="cs"/>
        </w:rPr>
        <w:t xml:space="preserve"> </w:t>
      </w:r>
      <w:r w:rsidR="0084610A" w:rsidRPr="00805F07">
        <w:t>agreed</w:t>
      </w:r>
      <w:r w:rsidR="0084610A" w:rsidRPr="00805F07">
        <w:rPr>
          <w:rFonts w:hint="cs"/>
        </w:rPr>
        <w:t xml:space="preserve"> </w:t>
      </w:r>
      <w:r w:rsidR="0084610A" w:rsidRPr="00805F07">
        <w:t>information</w:t>
      </w:r>
      <w:r w:rsidR="0084610A" w:rsidRPr="00805F07">
        <w:rPr>
          <w:rFonts w:hint="cs"/>
        </w:rPr>
        <w:t xml:space="preserve">, </w:t>
      </w:r>
      <w:r w:rsidR="0084610A" w:rsidRPr="00805F07">
        <w:t>not</w:t>
      </w:r>
      <w:r w:rsidR="0084610A" w:rsidRPr="00805F07">
        <w:rPr>
          <w:rFonts w:hint="cs"/>
        </w:rPr>
        <w:t xml:space="preserve"> </w:t>
      </w:r>
      <w:r w:rsidR="0084610A" w:rsidRPr="00805F07">
        <w:t>hearsay</w:t>
      </w:r>
    </w:p>
    <w:p w14:paraId="35248564" w14:textId="3CD56C3B" w:rsidR="00373C2A" w:rsidRDefault="0084610A" w:rsidP="00FB65CC">
      <w:pPr>
        <w:pStyle w:val="BodyText"/>
        <w:spacing w:before="82" w:line="276" w:lineRule="auto"/>
        <w:rPr>
          <w:rFonts w:cs="Arial"/>
          <w:color w:val="231F20"/>
        </w:rPr>
      </w:pP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board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will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kept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informed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by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principal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of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the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number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of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stand</w:t>
      </w:r>
      <w:r w:rsidRPr="00805F07">
        <w:rPr>
          <w:rFonts w:cs="Arial"/>
          <w:color w:val="231F20"/>
        </w:rPr>
        <w:t>-</w:t>
      </w:r>
      <w:r w:rsidRPr="00805F07">
        <w:rPr>
          <w:rFonts w:eastAsia="Calibri" w:cs="Arial"/>
          <w:color w:val="231F20"/>
        </w:rPr>
        <w:t>downs</w:t>
      </w:r>
      <w:r w:rsidRPr="00805F07">
        <w:rPr>
          <w:rFonts w:cs="Arial"/>
          <w:color w:val="231F20"/>
        </w:rPr>
        <w:t xml:space="preserve">, </w:t>
      </w:r>
      <w:r w:rsidRPr="00805F07">
        <w:rPr>
          <w:rFonts w:eastAsia="Calibri" w:cs="Arial"/>
          <w:color w:val="231F20"/>
        </w:rPr>
        <w:t>suspensions</w:t>
      </w:r>
      <w:r w:rsidRPr="00805F07">
        <w:rPr>
          <w:rFonts w:cs="Arial"/>
          <w:color w:val="231F20"/>
        </w:rPr>
        <w:t xml:space="preserve">, </w:t>
      </w:r>
      <w:r w:rsidRPr="00805F07">
        <w:rPr>
          <w:rFonts w:eastAsia="Calibri" w:cs="Arial"/>
          <w:color w:val="231F20"/>
        </w:rPr>
        <w:t>exclusions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and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expulsions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at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each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board</w:t>
      </w:r>
      <w:r w:rsidRPr="00805F07">
        <w:rPr>
          <w:rFonts w:cs="Arial"/>
          <w:color w:val="231F20"/>
        </w:rPr>
        <w:t xml:space="preserve"> </w:t>
      </w:r>
      <w:r w:rsidRPr="00805F07">
        <w:rPr>
          <w:rFonts w:eastAsia="Calibri" w:cs="Arial"/>
          <w:color w:val="231F20"/>
        </w:rPr>
        <w:t>meeting</w:t>
      </w:r>
      <w:r w:rsidRPr="00805F07">
        <w:rPr>
          <w:rFonts w:cs="Arial"/>
          <w:color w:val="231F20"/>
        </w:rPr>
        <w:t>.</w:t>
      </w:r>
    </w:p>
    <w:p w14:paraId="62A5F656" w14:textId="77777777" w:rsidR="00373C2A" w:rsidRPr="00373C2A" w:rsidRDefault="00373C2A" w:rsidP="00373C2A">
      <w:pPr>
        <w:pStyle w:val="BodyText"/>
        <w:spacing w:before="82" w:line="276" w:lineRule="auto"/>
        <w:rPr>
          <w:rFonts w:cs="Arial"/>
          <w:color w:val="231F20"/>
        </w:rPr>
      </w:pPr>
    </w:p>
    <w:p w14:paraId="551E2FC8" w14:textId="77777777" w:rsidR="00373C2A" w:rsidRDefault="00373C2A" w:rsidP="00373C2A">
      <w:pPr>
        <w:tabs>
          <w:tab w:val="left" w:pos="311"/>
        </w:tabs>
        <w:rPr>
          <w:rFonts w:ascii="Arial Hebrew" w:hAnsi="Arial Hebrew" w:cs="Arial Hebrew"/>
          <w:sz w:val="18"/>
        </w:rPr>
      </w:pPr>
    </w:p>
    <w:tbl>
      <w:tblPr>
        <w:tblStyle w:val="TableGrid"/>
        <w:tblW w:w="0" w:type="auto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9853"/>
      </w:tblGrid>
      <w:tr w:rsidR="00373C2A" w14:paraId="07229E11" w14:textId="77777777" w:rsidTr="0045039F">
        <w:trPr>
          <w:trHeight w:val="567"/>
        </w:trPr>
        <w:tc>
          <w:tcPr>
            <w:tcW w:w="9853" w:type="dxa"/>
            <w:tcBorders>
              <w:left w:val="nil"/>
              <w:right w:val="nil"/>
            </w:tcBorders>
            <w:vAlign w:val="bottom"/>
          </w:tcPr>
          <w:p w14:paraId="021BFF6D" w14:textId="1C10D01C" w:rsidR="00373C2A" w:rsidRPr="005B14EA" w:rsidRDefault="00B20E66" w:rsidP="0045039F">
            <w:pPr>
              <w:tabs>
                <w:tab w:val="left" w:pos="311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Review schedule: Triennially</w:t>
            </w:r>
          </w:p>
        </w:tc>
      </w:tr>
    </w:tbl>
    <w:p w14:paraId="2A5FB80D" w14:textId="77777777" w:rsidR="00373C2A" w:rsidRPr="00805F07" w:rsidRDefault="00373C2A" w:rsidP="00373C2A">
      <w:pPr>
        <w:pStyle w:val="BodyText"/>
        <w:spacing w:before="82" w:line="276" w:lineRule="auto"/>
        <w:rPr>
          <w:rFonts w:cs="Arial"/>
        </w:rPr>
      </w:pPr>
    </w:p>
    <w:p w14:paraId="266A8DC6" w14:textId="22E35637" w:rsidR="005D6976" w:rsidRPr="00CD6BAF" w:rsidRDefault="0084610A" w:rsidP="002430DB">
      <w:pPr>
        <w:pStyle w:val="Heading1"/>
        <w:ind w:left="0"/>
        <w:rPr>
          <w:rFonts w:ascii="Arial Hebrew" w:hAnsi="Arial Hebrew" w:cs="Arial Hebrew"/>
        </w:rPr>
      </w:pPr>
      <w:r w:rsidRPr="00CD6BAF">
        <w:rPr>
          <w:rFonts w:ascii="Arial Hebrew" w:hAnsi="Arial Hebrew" w:cs="Arial Hebrew" w:hint="cs"/>
          <w:color w:val="231F20"/>
        </w:rPr>
        <w:t xml:space="preserve"> </w:t>
      </w:r>
    </w:p>
    <w:sectPr w:rsidR="005D6976" w:rsidRPr="00CD6BAF" w:rsidSect="000F35C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10" w:h="16840"/>
      <w:pgMar w:top="720" w:right="720" w:bottom="720" w:left="72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BE5199" w14:textId="77777777" w:rsidR="00251D5D" w:rsidRDefault="00251D5D">
      <w:r>
        <w:separator/>
      </w:r>
    </w:p>
  </w:endnote>
  <w:endnote w:type="continuationSeparator" w:id="0">
    <w:p w14:paraId="670EB753" w14:textId="77777777" w:rsidR="00251D5D" w:rsidRDefault="00251D5D">
      <w:r>
        <w:continuationSeparator/>
      </w:r>
    </w:p>
  </w:endnote>
  <w:endnote w:type="continuationNotice" w:id="1">
    <w:p w14:paraId="08F48701" w14:textId="77777777" w:rsidR="00251D5D" w:rsidRDefault="00251D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FlamaSemicondensed-Light">
    <w:altName w:val="Times New Roman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FlamaSemicondensed-Semibold">
    <w:altName w:val="Calibri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lama Semicondensed">
    <w:altName w:val="Times New Roman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Hebrew">
    <w:altName w:val="Arial Hebrew"/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E97D2" w14:textId="77777777" w:rsidR="00650E93" w:rsidRDefault="00650E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AEB33" w14:textId="36426483" w:rsidR="00650E93" w:rsidRPr="000F35C5" w:rsidRDefault="00650E93" w:rsidP="009C4097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color w:val="231F20"/>
        <w:spacing w:val="-5"/>
        <w:sz w:val="18"/>
        <w:szCs w:val="18"/>
      </w:rPr>
      <w:t xml:space="preserve">Reviewed October 2020                                </w:t>
    </w:r>
    <w:r w:rsidRPr="000F35C5">
      <w:rPr>
        <w:rFonts w:ascii="Arial" w:hAnsi="Arial" w:cs="Arial"/>
        <w:color w:val="231F20"/>
        <w:spacing w:val="-5"/>
        <w:sz w:val="18"/>
        <w:szCs w:val="18"/>
      </w:rPr>
      <w:t>NZSTA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z w:val="18"/>
        <w:szCs w:val="18"/>
      </w:rPr>
      <w:t>example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pacing w:val="-3"/>
        <w:sz w:val="18"/>
        <w:szCs w:val="18"/>
      </w:rPr>
      <w:t>governance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pacing w:val="-3"/>
        <w:sz w:val="18"/>
        <w:szCs w:val="18"/>
      </w:rPr>
      <w:t>framework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z w:val="18"/>
        <w:szCs w:val="18"/>
      </w:rPr>
      <w:t>March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z w:val="18"/>
        <w:szCs w:val="18"/>
      </w:rPr>
      <w:t>2018:</w:t>
    </w:r>
    <w:r w:rsidRPr="000F35C5">
      <w:rPr>
        <w:rFonts w:ascii="Arial" w:hAnsi="Arial" w:cs="Arial"/>
        <w:color w:val="231F20"/>
        <w:spacing w:val="1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z w:val="18"/>
        <w:szCs w:val="18"/>
      </w:rPr>
      <w:t>Part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z w:val="18"/>
        <w:szCs w:val="18"/>
      </w:rPr>
      <w:t>C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>
      <w:rPr>
        <w:rFonts w:ascii="Arial" w:hAnsi="Arial" w:cs="Arial"/>
        <w:color w:val="231F20"/>
        <w:sz w:val="18"/>
        <w:szCs w:val="18"/>
      </w:rPr>
      <w:t>P</w:t>
    </w:r>
    <w:r w:rsidRPr="000F35C5">
      <w:rPr>
        <w:rFonts w:ascii="Arial" w:hAnsi="Arial" w:cs="Arial"/>
        <w:color w:val="231F20"/>
        <w:sz w:val="18"/>
        <w:szCs w:val="18"/>
      </w:rPr>
      <w:t>rocesses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z w:val="18"/>
        <w:szCs w:val="18"/>
      </w:rPr>
      <w:t>and</w:t>
    </w:r>
    <w:r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Pr="000F35C5">
      <w:rPr>
        <w:rFonts w:ascii="Arial" w:hAnsi="Arial" w:cs="Arial"/>
        <w:color w:val="231F20"/>
        <w:sz w:val="18"/>
        <w:szCs w:val="18"/>
      </w:rPr>
      <w:t>procedures</w:t>
    </w:r>
  </w:p>
  <w:p w14:paraId="7E18C2BF" w14:textId="77777777" w:rsidR="00650E93" w:rsidRPr="000F35C5" w:rsidRDefault="00650E93" w:rsidP="000F35C5">
    <w:pPr>
      <w:pStyle w:val="BodyText"/>
      <w:spacing w:line="14" w:lineRule="auto"/>
      <w:jc w:val="righ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C04C1" w14:textId="77777777" w:rsidR="00650E93" w:rsidRDefault="00650E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ECBEC" w14:textId="77777777" w:rsidR="00251D5D" w:rsidRDefault="00251D5D">
      <w:r>
        <w:separator/>
      </w:r>
    </w:p>
  </w:footnote>
  <w:footnote w:type="continuationSeparator" w:id="0">
    <w:p w14:paraId="587A3502" w14:textId="77777777" w:rsidR="00251D5D" w:rsidRDefault="00251D5D">
      <w:r>
        <w:continuationSeparator/>
      </w:r>
    </w:p>
  </w:footnote>
  <w:footnote w:type="continuationNotice" w:id="1">
    <w:p w14:paraId="21BE3387" w14:textId="77777777" w:rsidR="00251D5D" w:rsidRDefault="00251D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E735B" w14:textId="73FC5ECD" w:rsidR="00650E93" w:rsidRDefault="00251D5D">
    <w:pPr>
      <w:pStyle w:val="Header"/>
    </w:pPr>
    <w:r>
      <w:rPr>
        <w:noProof/>
      </w:rPr>
      <w:pict w14:anchorId="7F3A2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2051" type="#_x0000_t136" alt="" style="position:absolute;margin-left:0;margin-top:0;width:656.2pt;height:131.2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2889B" w14:textId="10D77069" w:rsidR="00650E93" w:rsidRDefault="00251D5D">
    <w:pPr>
      <w:pStyle w:val="Header"/>
    </w:pPr>
    <w:r>
      <w:rPr>
        <w:noProof/>
      </w:rPr>
      <w:pict w14:anchorId="53DE43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2050" type="#_x0000_t136" alt="" style="position:absolute;margin-left:0;margin-top:0;width:656.2pt;height:131.2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2A8FD" w14:textId="233864A8" w:rsidR="00650E93" w:rsidRDefault="00251D5D">
    <w:pPr>
      <w:pStyle w:val="Header"/>
    </w:pPr>
    <w:r>
      <w:rPr>
        <w:noProof/>
      </w:rPr>
      <w:pict w14:anchorId="2243EF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" o:spid="_x0000_s2049" type="#_x0000_t136" alt="" style="position:absolute;margin-left:0;margin-top:0;width:656.2pt;height:131.2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67682"/>
    <w:multiLevelType w:val="hybridMultilevel"/>
    <w:tmpl w:val="41BC1D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F1D2A"/>
    <w:multiLevelType w:val="hybridMultilevel"/>
    <w:tmpl w:val="FD0A2350"/>
    <w:lvl w:ilvl="0" w:tplc="222418BA">
      <w:numFmt w:val="bullet"/>
      <w:lvlText w:val="-"/>
      <w:lvlJc w:val="left"/>
      <w:pPr>
        <w:ind w:left="426" w:hanging="82"/>
      </w:pPr>
      <w:rPr>
        <w:rFonts w:ascii="FlamaSemicondensed-Light" w:eastAsia="FlamaSemicondensed-Light" w:hAnsi="FlamaSemicondensed-Light" w:cs="FlamaSemicondensed-Light" w:hint="default"/>
        <w:color w:val="231F20"/>
        <w:spacing w:val="-3"/>
        <w:w w:val="100"/>
        <w:sz w:val="18"/>
        <w:szCs w:val="18"/>
        <w:lang w:val="en-US" w:eastAsia="en-US" w:bidi="en-US"/>
      </w:rPr>
    </w:lvl>
    <w:lvl w:ilvl="1" w:tplc="0B90E1B8">
      <w:numFmt w:val="bullet"/>
      <w:lvlText w:val="•"/>
      <w:lvlJc w:val="left"/>
      <w:pPr>
        <w:ind w:left="896" w:hanging="82"/>
      </w:pPr>
      <w:rPr>
        <w:rFonts w:hint="default"/>
        <w:lang w:val="en-US" w:eastAsia="en-US" w:bidi="en-US"/>
      </w:rPr>
    </w:lvl>
    <w:lvl w:ilvl="2" w:tplc="E464565A">
      <w:numFmt w:val="bullet"/>
      <w:lvlText w:val="•"/>
      <w:lvlJc w:val="left"/>
      <w:pPr>
        <w:ind w:left="1372" w:hanging="82"/>
      </w:pPr>
      <w:rPr>
        <w:rFonts w:hint="default"/>
        <w:lang w:val="en-US" w:eastAsia="en-US" w:bidi="en-US"/>
      </w:rPr>
    </w:lvl>
    <w:lvl w:ilvl="3" w:tplc="17C2CE1E">
      <w:numFmt w:val="bullet"/>
      <w:lvlText w:val="•"/>
      <w:lvlJc w:val="left"/>
      <w:pPr>
        <w:ind w:left="1848" w:hanging="82"/>
      </w:pPr>
      <w:rPr>
        <w:rFonts w:hint="default"/>
        <w:lang w:val="en-US" w:eastAsia="en-US" w:bidi="en-US"/>
      </w:rPr>
    </w:lvl>
    <w:lvl w:ilvl="4" w:tplc="F3E2AE5A">
      <w:numFmt w:val="bullet"/>
      <w:lvlText w:val="•"/>
      <w:lvlJc w:val="left"/>
      <w:pPr>
        <w:ind w:left="2324" w:hanging="82"/>
      </w:pPr>
      <w:rPr>
        <w:rFonts w:hint="default"/>
        <w:lang w:val="en-US" w:eastAsia="en-US" w:bidi="en-US"/>
      </w:rPr>
    </w:lvl>
    <w:lvl w:ilvl="5" w:tplc="49186B24">
      <w:numFmt w:val="bullet"/>
      <w:lvlText w:val="•"/>
      <w:lvlJc w:val="left"/>
      <w:pPr>
        <w:ind w:left="2800" w:hanging="82"/>
      </w:pPr>
      <w:rPr>
        <w:rFonts w:hint="default"/>
        <w:lang w:val="en-US" w:eastAsia="en-US" w:bidi="en-US"/>
      </w:rPr>
    </w:lvl>
    <w:lvl w:ilvl="6" w:tplc="C4962EDA">
      <w:numFmt w:val="bullet"/>
      <w:lvlText w:val="•"/>
      <w:lvlJc w:val="left"/>
      <w:pPr>
        <w:ind w:left="3276" w:hanging="82"/>
      </w:pPr>
      <w:rPr>
        <w:rFonts w:hint="default"/>
        <w:lang w:val="en-US" w:eastAsia="en-US" w:bidi="en-US"/>
      </w:rPr>
    </w:lvl>
    <w:lvl w:ilvl="7" w:tplc="D5A8372A">
      <w:numFmt w:val="bullet"/>
      <w:lvlText w:val="•"/>
      <w:lvlJc w:val="left"/>
      <w:pPr>
        <w:ind w:left="3752" w:hanging="82"/>
      </w:pPr>
      <w:rPr>
        <w:rFonts w:hint="default"/>
        <w:lang w:val="en-US" w:eastAsia="en-US" w:bidi="en-US"/>
      </w:rPr>
    </w:lvl>
    <w:lvl w:ilvl="8" w:tplc="D3146148">
      <w:numFmt w:val="bullet"/>
      <w:lvlText w:val="•"/>
      <w:lvlJc w:val="left"/>
      <w:pPr>
        <w:ind w:left="4228" w:hanging="82"/>
      </w:pPr>
      <w:rPr>
        <w:rFonts w:hint="default"/>
        <w:lang w:val="en-US" w:eastAsia="en-US" w:bidi="en-US"/>
      </w:rPr>
    </w:lvl>
  </w:abstractNum>
  <w:abstractNum w:abstractNumId="2" w15:restartNumberingAfterBreak="0">
    <w:nsid w:val="115A6C0D"/>
    <w:multiLevelType w:val="hybridMultilevel"/>
    <w:tmpl w:val="156E9D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24960"/>
    <w:multiLevelType w:val="hybridMultilevel"/>
    <w:tmpl w:val="5CFA42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02CA0"/>
    <w:multiLevelType w:val="hybridMultilevel"/>
    <w:tmpl w:val="6FACA67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F788B"/>
    <w:multiLevelType w:val="hybridMultilevel"/>
    <w:tmpl w:val="6238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AA4D20"/>
    <w:multiLevelType w:val="hybridMultilevel"/>
    <w:tmpl w:val="FBD82F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2E0506"/>
    <w:multiLevelType w:val="hybridMultilevel"/>
    <w:tmpl w:val="77E4D6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D55DA"/>
    <w:multiLevelType w:val="hybridMultilevel"/>
    <w:tmpl w:val="C64AB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A09AA"/>
    <w:multiLevelType w:val="hybridMultilevel"/>
    <w:tmpl w:val="ED78B1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914F5"/>
    <w:multiLevelType w:val="hybridMultilevel"/>
    <w:tmpl w:val="59022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A70B1D"/>
    <w:multiLevelType w:val="hybridMultilevel"/>
    <w:tmpl w:val="182CA6E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E12A33"/>
    <w:multiLevelType w:val="hybridMultilevel"/>
    <w:tmpl w:val="5C20C854"/>
    <w:lvl w:ilvl="0" w:tplc="D97E5E18">
      <w:start w:val="1"/>
      <w:numFmt w:val="decimal"/>
      <w:lvlText w:val="%1"/>
      <w:lvlJc w:val="left"/>
      <w:pPr>
        <w:ind w:left="310" w:hanging="200"/>
      </w:pPr>
      <w:rPr>
        <w:rFonts w:ascii="FlamaSemicondensed-Semibold" w:eastAsia="FlamaSemicondensed-Semibold" w:hAnsi="FlamaSemicondensed-Semibold" w:cs="FlamaSemicondensed-Semibold" w:hint="default"/>
        <w:b/>
        <w:bCs/>
        <w:color w:val="231F20"/>
        <w:spacing w:val="-2"/>
        <w:w w:val="100"/>
        <w:sz w:val="18"/>
        <w:szCs w:val="18"/>
        <w:lang w:val="en-US" w:eastAsia="en-US" w:bidi="en-US"/>
      </w:rPr>
    </w:lvl>
    <w:lvl w:ilvl="1" w:tplc="4C3ABE72"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en-US"/>
      </w:rPr>
    </w:lvl>
    <w:lvl w:ilvl="2" w:tplc="CBC842FC">
      <w:numFmt w:val="bullet"/>
      <w:lvlText w:val="•"/>
      <w:lvlJc w:val="left"/>
      <w:pPr>
        <w:ind w:left="2489" w:hanging="200"/>
      </w:pPr>
      <w:rPr>
        <w:rFonts w:hint="default"/>
        <w:lang w:val="en-US" w:eastAsia="en-US" w:bidi="en-US"/>
      </w:rPr>
    </w:lvl>
    <w:lvl w:ilvl="3" w:tplc="0FF44A7A">
      <w:numFmt w:val="bullet"/>
      <w:lvlText w:val="•"/>
      <w:lvlJc w:val="left"/>
      <w:pPr>
        <w:ind w:left="3573" w:hanging="200"/>
      </w:pPr>
      <w:rPr>
        <w:rFonts w:hint="default"/>
        <w:lang w:val="en-US" w:eastAsia="en-US" w:bidi="en-US"/>
      </w:rPr>
    </w:lvl>
    <w:lvl w:ilvl="4" w:tplc="BCE2C5EA">
      <w:numFmt w:val="bullet"/>
      <w:lvlText w:val="•"/>
      <w:lvlJc w:val="left"/>
      <w:pPr>
        <w:ind w:left="4658" w:hanging="200"/>
      </w:pPr>
      <w:rPr>
        <w:rFonts w:hint="default"/>
        <w:lang w:val="en-US" w:eastAsia="en-US" w:bidi="en-US"/>
      </w:rPr>
    </w:lvl>
    <w:lvl w:ilvl="5" w:tplc="31E20670">
      <w:numFmt w:val="bullet"/>
      <w:lvlText w:val="•"/>
      <w:lvlJc w:val="left"/>
      <w:pPr>
        <w:ind w:left="5742" w:hanging="200"/>
      </w:pPr>
      <w:rPr>
        <w:rFonts w:hint="default"/>
        <w:lang w:val="en-US" w:eastAsia="en-US" w:bidi="en-US"/>
      </w:rPr>
    </w:lvl>
    <w:lvl w:ilvl="6" w:tplc="35765B98">
      <w:numFmt w:val="bullet"/>
      <w:lvlText w:val="•"/>
      <w:lvlJc w:val="left"/>
      <w:pPr>
        <w:ind w:left="6827" w:hanging="200"/>
      </w:pPr>
      <w:rPr>
        <w:rFonts w:hint="default"/>
        <w:lang w:val="en-US" w:eastAsia="en-US" w:bidi="en-US"/>
      </w:rPr>
    </w:lvl>
    <w:lvl w:ilvl="7" w:tplc="5D003B02">
      <w:numFmt w:val="bullet"/>
      <w:lvlText w:val="•"/>
      <w:lvlJc w:val="left"/>
      <w:pPr>
        <w:ind w:left="7911" w:hanging="200"/>
      </w:pPr>
      <w:rPr>
        <w:rFonts w:hint="default"/>
        <w:lang w:val="en-US" w:eastAsia="en-US" w:bidi="en-US"/>
      </w:rPr>
    </w:lvl>
    <w:lvl w:ilvl="8" w:tplc="2E2C9CE2">
      <w:numFmt w:val="bullet"/>
      <w:lvlText w:val="•"/>
      <w:lvlJc w:val="left"/>
      <w:pPr>
        <w:ind w:left="8996" w:hanging="200"/>
      </w:pPr>
      <w:rPr>
        <w:rFonts w:hint="default"/>
        <w:lang w:val="en-US" w:eastAsia="en-US" w:bidi="en-US"/>
      </w:rPr>
    </w:lvl>
  </w:abstractNum>
  <w:abstractNum w:abstractNumId="13" w15:restartNumberingAfterBreak="0">
    <w:nsid w:val="2DEA1760"/>
    <w:multiLevelType w:val="hybridMultilevel"/>
    <w:tmpl w:val="04CC5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123DC"/>
    <w:multiLevelType w:val="hybridMultilevel"/>
    <w:tmpl w:val="E946B13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D211F"/>
    <w:multiLevelType w:val="hybridMultilevel"/>
    <w:tmpl w:val="C38EADC0"/>
    <w:lvl w:ilvl="0" w:tplc="438EF370">
      <w:numFmt w:val="bullet"/>
      <w:lvlText w:val="•"/>
      <w:lvlJc w:val="left"/>
      <w:pPr>
        <w:ind w:left="310" w:hanging="200"/>
      </w:pPr>
      <w:rPr>
        <w:rFonts w:ascii="FlamaSemicondensed-Light" w:eastAsia="FlamaSemicondensed-Light" w:hAnsi="FlamaSemicondensed-Light" w:cs="FlamaSemicondensed-Light" w:hint="default"/>
        <w:color w:val="231F20"/>
        <w:spacing w:val="-17"/>
        <w:w w:val="100"/>
        <w:sz w:val="18"/>
        <w:szCs w:val="18"/>
        <w:lang w:val="en-US" w:eastAsia="en-US" w:bidi="en-US"/>
      </w:rPr>
    </w:lvl>
    <w:lvl w:ilvl="1" w:tplc="AADAFF1A">
      <w:numFmt w:val="bullet"/>
      <w:lvlText w:val="•"/>
      <w:lvlJc w:val="left"/>
      <w:pPr>
        <w:ind w:left="530" w:hanging="220"/>
      </w:pPr>
      <w:rPr>
        <w:rFonts w:ascii="FlamaSemicondensed-Light" w:eastAsia="FlamaSemicondensed-Light" w:hAnsi="FlamaSemicondensed-Light" w:cs="FlamaSemicondensed-Light" w:hint="default"/>
        <w:color w:val="231F20"/>
        <w:spacing w:val="-10"/>
        <w:w w:val="100"/>
        <w:sz w:val="18"/>
        <w:szCs w:val="18"/>
        <w:lang w:val="en-US" w:eastAsia="en-US" w:bidi="en-US"/>
      </w:rPr>
    </w:lvl>
    <w:lvl w:ilvl="2" w:tplc="372E4DAC">
      <w:numFmt w:val="bullet"/>
      <w:lvlText w:val="•"/>
      <w:lvlJc w:val="left"/>
      <w:pPr>
        <w:ind w:left="540" w:hanging="220"/>
      </w:pPr>
      <w:rPr>
        <w:rFonts w:hint="default"/>
        <w:lang w:val="en-US" w:eastAsia="en-US" w:bidi="en-US"/>
      </w:rPr>
    </w:lvl>
    <w:lvl w:ilvl="3" w:tplc="39B8B4B0">
      <w:numFmt w:val="bullet"/>
      <w:lvlText w:val="•"/>
      <w:lvlJc w:val="left"/>
      <w:pPr>
        <w:ind w:left="1868" w:hanging="220"/>
      </w:pPr>
      <w:rPr>
        <w:rFonts w:hint="default"/>
        <w:lang w:val="en-US" w:eastAsia="en-US" w:bidi="en-US"/>
      </w:rPr>
    </w:lvl>
    <w:lvl w:ilvl="4" w:tplc="4E849A1E">
      <w:numFmt w:val="bullet"/>
      <w:lvlText w:val="•"/>
      <w:lvlJc w:val="left"/>
      <w:pPr>
        <w:ind w:left="3196" w:hanging="220"/>
      </w:pPr>
      <w:rPr>
        <w:rFonts w:hint="default"/>
        <w:lang w:val="en-US" w:eastAsia="en-US" w:bidi="en-US"/>
      </w:rPr>
    </w:lvl>
    <w:lvl w:ilvl="5" w:tplc="DE90EDFC">
      <w:numFmt w:val="bullet"/>
      <w:lvlText w:val="•"/>
      <w:lvlJc w:val="left"/>
      <w:pPr>
        <w:ind w:left="4524" w:hanging="220"/>
      </w:pPr>
      <w:rPr>
        <w:rFonts w:hint="default"/>
        <w:lang w:val="en-US" w:eastAsia="en-US" w:bidi="en-US"/>
      </w:rPr>
    </w:lvl>
    <w:lvl w:ilvl="6" w:tplc="69AC469E">
      <w:numFmt w:val="bullet"/>
      <w:lvlText w:val="•"/>
      <w:lvlJc w:val="left"/>
      <w:pPr>
        <w:ind w:left="5852" w:hanging="220"/>
      </w:pPr>
      <w:rPr>
        <w:rFonts w:hint="default"/>
        <w:lang w:val="en-US" w:eastAsia="en-US" w:bidi="en-US"/>
      </w:rPr>
    </w:lvl>
    <w:lvl w:ilvl="7" w:tplc="AB1E2A9C">
      <w:numFmt w:val="bullet"/>
      <w:lvlText w:val="•"/>
      <w:lvlJc w:val="left"/>
      <w:pPr>
        <w:ind w:left="7180" w:hanging="220"/>
      </w:pPr>
      <w:rPr>
        <w:rFonts w:hint="default"/>
        <w:lang w:val="en-US" w:eastAsia="en-US" w:bidi="en-US"/>
      </w:rPr>
    </w:lvl>
    <w:lvl w:ilvl="8" w:tplc="30C8D836">
      <w:numFmt w:val="bullet"/>
      <w:lvlText w:val="•"/>
      <w:lvlJc w:val="left"/>
      <w:pPr>
        <w:ind w:left="8509" w:hanging="220"/>
      </w:pPr>
      <w:rPr>
        <w:rFonts w:hint="default"/>
        <w:lang w:val="en-US" w:eastAsia="en-US" w:bidi="en-US"/>
      </w:rPr>
    </w:lvl>
  </w:abstractNum>
  <w:abstractNum w:abstractNumId="16" w15:restartNumberingAfterBreak="0">
    <w:nsid w:val="36423B82"/>
    <w:multiLevelType w:val="hybridMultilevel"/>
    <w:tmpl w:val="4A32CF0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857AC7"/>
    <w:multiLevelType w:val="hybridMultilevel"/>
    <w:tmpl w:val="D1F43B2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A598E"/>
    <w:multiLevelType w:val="hybridMultilevel"/>
    <w:tmpl w:val="E2F0D07C"/>
    <w:lvl w:ilvl="0" w:tplc="4EC66C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C54823"/>
    <w:multiLevelType w:val="hybridMultilevel"/>
    <w:tmpl w:val="6114DB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F110FA"/>
    <w:multiLevelType w:val="hybridMultilevel"/>
    <w:tmpl w:val="0804FA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0542B9"/>
    <w:multiLevelType w:val="hybridMultilevel"/>
    <w:tmpl w:val="CEB8EFF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413D2F"/>
    <w:multiLevelType w:val="hybridMultilevel"/>
    <w:tmpl w:val="E5B29ED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E479A"/>
    <w:multiLevelType w:val="hybridMultilevel"/>
    <w:tmpl w:val="3EE667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E3D40"/>
    <w:multiLevelType w:val="hybridMultilevel"/>
    <w:tmpl w:val="21D0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640996"/>
    <w:multiLevelType w:val="hybridMultilevel"/>
    <w:tmpl w:val="C2885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82068"/>
    <w:multiLevelType w:val="hybridMultilevel"/>
    <w:tmpl w:val="29C8371C"/>
    <w:lvl w:ilvl="0" w:tplc="76482E9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3712A4"/>
    <w:multiLevelType w:val="hybridMultilevel"/>
    <w:tmpl w:val="82986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582294"/>
    <w:multiLevelType w:val="hybridMultilevel"/>
    <w:tmpl w:val="8E642AB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5C2817"/>
    <w:multiLevelType w:val="hybridMultilevel"/>
    <w:tmpl w:val="834807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BD1C45"/>
    <w:multiLevelType w:val="hybridMultilevel"/>
    <w:tmpl w:val="4DB46D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CC3A35"/>
    <w:multiLevelType w:val="hybridMultilevel"/>
    <w:tmpl w:val="0F3250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C75A7C"/>
    <w:multiLevelType w:val="hybridMultilevel"/>
    <w:tmpl w:val="360496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411550"/>
    <w:multiLevelType w:val="hybridMultilevel"/>
    <w:tmpl w:val="EA9C03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0AF3CA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C012B2"/>
    <w:multiLevelType w:val="hybridMultilevel"/>
    <w:tmpl w:val="445866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E10029"/>
    <w:multiLevelType w:val="hybridMultilevel"/>
    <w:tmpl w:val="83F23A5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D86E3B"/>
    <w:multiLevelType w:val="hybridMultilevel"/>
    <w:tmpl w:val="4ED81F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EE2B1F"/>
    <w:multiLevelType w:val="hybridMultilevel"/>
    <w:tmpl w:val="FE9AE4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747405"/>
    <w:multiLevelType w:val="hybridMultilevel"/>
    <w:tmpl w:val="63B81D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7377D1"/>
    <w:multiLevelType w:val="hybridMultilevel"/>
    <w:tmpl w:val="D1A8C42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A62CEF"/>
    <w:multiLevelType w:val="hybridMultilevel"/>
    <w:tmpl w:val="101200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73AED"/>
    <w:multiLevelType w:val="hybridMultilevel"/>
    <w:tmpl w:val="AE6E5E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EB204C"/>
    <w:multiLevelType w:val="hybridMultilevel"/>
    <w:tmpl w:val="8A5EC30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29"/>
  </w:num>
  <w:num w:numId="5">
    <w:abstractNumId w:val="17"/>
  </w:num>
  <w:num w:numId="6">
    <w:abstractNumId w:val="37"/>
  </w:num>
  <w:num w:numId="7">
    <w:abstractNumId w:val="28"/>
  </w:num>
  <w:num w:numId="8">
    <w:abstractNumId w:val="34"/>
  </w:num>
  <w:num w:numId="9">
    <w:abstractNumId w:val="27"/>
  </w:num>
  <w:num w:numId="10">
    <w:abstractNumId w:val="41"/>
  </w:num>
  <w:num w:numId="11">
    <w:abstractNumId w:val="25"/>
  </w:num>
  <w:num w:numId="12">
    <w:abstractNumId w:val="16"/>
  </w:num>
  <w:num w:numId="13">
    <w:abstractNumId w:val="30"/>
  </w:num>
  <w:num w:numId="14">
    <w:abstractNumId w:val="20"/>
  </w:num>
  <w:num w:numId="15">
    <w:abstractNumId w:val="22"/>
  </w:num>
  <w:num w:numId="16">
    <w:abstractNumId w:val="40"/>
  </w:num>
  <w:num w:numId="17">
    <w:abstractNumId w:val="10"/>
  </w:num>
  <w:num w:numId="18">
    <w:abstractNumId w:val="3"/>
  </w:num>
  <w:num w:numId="19">
    <w:abstractNumId w:val="39"/>
  </w:num>
  <w:num w:numId="20">
    <w:abstractNumId w:val="19"/>
  </w:num>
  <w:num w:numId="21">
    <w:abstractNumId w:val="4"/>
  </w:num>
  <w:num w:numId="22">
    <w:abstractNumId w:val="13"/>
  </w:num>
  <w:num w:numId="23">
    <w:abstractNumId w:val="38"/>
  </w:num>
  <w:num w:numId="24">
    <w:abstractNumId w:val="9"/>
  </w:num>
  <w:num w:numId="25">
    <w:abstractNumId w:val="8"/>
  </w:num>
  <w:num w:numId="26">
    <w:abstractNumId w:val="6"/>
  </w:num>
  <w:num w:numId="27">
    <w:abstractNumId w:val="14"/>
  </w:num>
  <w:num w:numId="28">
    <w:abstractNumId w:val="0"/>
  </w:num>
  <w:num w:numId="29">
    <w:abstractNumId w:val="21"/>
  </w:num>
  <w:num w:numId="30">
    <w:abstractNumId w:val="32"/>
  </w:num>
  <w:num w:numId="31">
    <w:abstractNumId w:val="36"/>
  </w:num>
  <w:num w:numId="32">
    <w:abstractNumId w:val="24"/>
  </w:num>
  <w:num w:numId="33">
    <w:abstractNumId w:val="18"/>
  </w:num>
  <w:num w:numId="34">
    <w:abstractNumId w:val="33"/>
  </w:num>
  <w:num w:numId="35">
    <w:abstractNumId w:val="11"/>
  </w:num>
  <w:num w:numId="36">
    <w:abstractNumId w:val="2"/>
  </w:num>
  <w:num w:numId="37">
    <w:abstractNumId w:val="31"/>
  </w:num>
  <w:num w:numId="38">
    <w:abstractNumId w:val="23"/>
  </w:num>
  <w:num w:numId="39">
    <w:abstractNumId w:val="5"/>
  </w:num>
  <w:num w:numId="40">
    <w:abstractNumId w:val="42"/>
  </w:num>
  <w:num w:numId="41">
    <w:abstractNumId w:val="35"/>
  </w:num>
  <w:num w:numId="42">
    <w:abstractNumId w:val="7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76"/>
    <w:rsid w:val="000045C1"/>
    <w:rsid w:val="00004A8B"/>
    <w:rsid w:val="0003167D"/>
    <w:rsid w:val="00050880"/>
    <w:rsid w:val="00057DA0"/>
    <w:rsid w:val="0007652C"/>
    <w:rsid w:val="00097C7E"/>
    <w:rsid w:val="000A094A"/>
    <w:rsid w:val="000D79BF"/>
    <w:rsid w:val="000F06B8"/>
    <w:rsid w:val="000F35C5"/>
    <w:rsid w:val="00102EEE"/>
    <w:rsid w:val="001603B6"/>
    <w:rsid w:val="00164BB7"/>
    <w:rsid w:val="00166BB7"/>
    <w:rsid w:val="00180BAB"/>
    <w:rsid w:val="0018318C"/>
    <w:rsid w:val="001A23AD"/>
    <w:rsid w:val="001A6C04"/>
    <w:rsid w:val="001B777C"/>
    <w:rsid w:val="001C2775"/>
    <w:rsid w:val="001C51EA"/>
    <w:rsid w:val="001D5683"/>
    <w:rsid w:val="001E7C92"/>
    <w:rsid w:val="002144C7"/>
    <w:rsid w:val="00236859"/>
    <w:rsid w:val="002430DB"/>
    <w:rsid w:val="00250016"/>
    <w:rsid w:val="00251D5D"/>
    <w:rsid w:val="0025341B"/>
    <w:rsid w:val="002D00DD"/>
    <w:rsid w:val="002D3BCE"/>
    <w:rsid w:val="002F056B"/>
    <w:rsid w:val="002F29B8"/>
    <w:rsid w:val="003042B4"/>
    <w:rsid w:val="00314AA6"/>
    <w:rsid w:val="00322AA8"/>
    <w:rsid w:val="00322CE9"/>
    <w:rsid w:val="00330C92"/>
    <w:rsid w:val="0036037F"/>
    <w:rsid w:val="003718B5"/>
    <w:rsid w:val="00373C2A"/>
    <w:rsid w:val="003741CE"/>
    <w:rsid w:val="003D3E25"/>
    <w:rsid w:val="003E1288"/>
    <w:rsid w:val="00401A57"/>
    <w:rsid w:val="004143BA"/>
    <w:rsid w:val="004158BB"/>
    <w:rsid w:val="004238DF"/>
    <w:rsid w:val="00441EFF"/>
    <w:rsid w:val="0045039F"/>
    <w:rsid w:val="004572C0"/>
    <w:rsid w:val="004B3403"/>
    <w:rsid w:val="004C1AE3"/>
    <w:rsid w:val="00506355"/>
    <w:rsid w:val="0051038B"/>
    <w:rsid w:val="0051576C"/>
    <w:rsid w:val="00531874"/>
    <w:rsid w:val="005323E6"/>
    <w:rsid w:val="005767A0"/>
    <w:rsid w:val="005B14EA"/>
    <w:rsid w:val="005C53F3"/>
    <w:rsid w:val="005C5F3E"/>
    <w:rsid w:val="005D6976"/>
    <w:rsid w:val="005E1EDA"/>
    <w:rsid w:val="005E528B"/>
    <w:rsid w:val="005F41C1"/>
    <w:rsid w:val="006036C7"/>
    <w:rsid w:val="00630040"/>
    <w:rsid w:val="00650E93"/>
    <w:rsid w:val="006706C6"/>
    <w:rsid w:val="006728ED"/>
    <w:rsid w:val="00683ABD"/>
    <w:rsid w:val="00684D0C"/>
    <w:rsid w:val="00687C22"/>
    <w:rsid w:val="00692CED"/>
    <w:rsid w:val="00695098"/>
    <w:rsid w:val="006A3BCA"/>
    <w:rsid w:val="006B4A48"/>
    <w:rsid w:val="006C0977"/>
    <w:rsid w:val="006C1A55"/>
    <w:rsid w:val="006C2140"/>
    <w:rsid w:val="006D6A6D"/>
    <w:rsid w:val="006E4A70"/>
    <w:rsid w:val="006E58F1"/>
    <w:rsid w:val="006F38D5"/>
    <w:rsid w:val="006F4853"/>
    <w:rsid w:val="006F48EC"/>
    <w:rsid w:val="00704065"/>
    <w:rsid w:val="00712CA2"/>
    <w:rsid w:val="00726CF4"/>
    <w:rsid w:val="007463AB"/>
    <w:rsid w:val="00776A69"/>
    <w:rsid w:val="00781CEB"/>
    <w:rsid w:val="00782CB0"/>
    <w:rsid w:val="00785833"/>
    <w:rsid w:val="00792DCC"/>
    <w:rsid w:val="007956C0"/>
    <w:rsid w:val="007A37D3"/>
    <w:rsid w:val="007A69BE"/>
    <w:rsid w:val="007B18D2"/>
    <w:rsid w:val="007F4B9B"/>
    <w:rsid w:val="00805F07"/>
    <w:rsid w:val="00826EDA"/>
    <w:rsid w:val="0084610A"/>
    <w:rsid w:val="00863843"/>
    <w:rsid w:val="008C0918"/>
    <w:rsid w:val="008C0F8A"/>
    <w:rsid w:val="008C2F14"/>
    <w:rsid w:val="008C32F5"/>
    <w:rsid w:val="008F7872"/>
    <w:rsid w:val="009139CF"/>
    <w:rsid w:val="00923F5C"/>
    <w:rsid w:val="00925B48"/>
    <w:rsid w:val="00934C27"/>
    <w:rsid w:val="00945930"/>
    <w:rsid w:val="0095576A"/>
    <w:rsid w:val="00963594"/>
    <w:rsid w:val="0096393B"/>
    <w:rsid w:val="009B54D7"/>
    <w:rsid w:val="009C4097"/>
    <w:rsid w:val="009D39F9"/>
    <w:rsid w:val="009E27FF"/>
    <w:rsid w:val="00A02A31"/>
    <w:rsid w:val="00A2777B"/>
    <w:rsid w:val="00A50958"/>
    <w:rsid w:val="00A6376B"/>
    <w:rsid w:val="00A662C6"/>
    <w:rsid w:val="00A86BBA"/>
    <w:rsid w:val="00A9079E"/>
    <w:rsid w:val="00AB09CB"/>
    <w:rsid w:val="00AD7193"/>
    <w:rsid w:val="00B024F3"/>
    <w:rsid w:val="00B20E66"/>
    <w:rsid w:val="00B2147A"/>
    <w:rsid w:val="00B352CD"/>
    <w:rsid w:val="00B41008"/>
    <w:rsid w:val="00B70553"/>
    <w:rsid w:val="00B82483"/>
    <w:rsid w:val="00BA74D8"/>
    <w:rsid w:val="00BB199C"/>
    <w:rsid w:val="00BD24A2"/>
    <w:rsid w:val="00BD4D80"/>
    <w:rsid w:val="00BD6EB9"/>
    <w:rsid w:val="00BE3008"/>
    <w:rsid w:val="00BF1B98"/>
    <w:rsid w:val="00C0001B"/>
    <w:rsid w:val="00C044D1"/>
    <w:rsid w:val="00C25421"/>
    <w:rsid w:val="00C31621"/>
    <w:rsid w:val="00C34442"/>
    <w:rsid w:val="00C36366"/>
    <w:rsid w:val="00C77DFF"/>
    <w:rsid w:val="00C829EF"/>
    <w:rsid w:val="00C928DC"/>
    <w:rsid w:val="00C9458A"/>
    <w:rsid w:val="00C94911"/>
    <w:rsid w:val="00CA3C8B"/>
    <w:rsid w:val="00CC3D34"/>
    <w:rsid w:val="00CD6BAF"/>
    <w:rsid w:val="00CF3063"/>
    <w:rsid w:val="00D001AE"/>
    <w:rsid w:val="00D05590"/>
    <w:rsid w:val="00D42DF1"/>
    <w:rsid w:val="00D730ED"/>
    <w:rsid w:val="00D878C2"/>
    <w:rsid w:val="00D90BD7"/>
    <w:rsid w:val="00DA55CA"/>
    <w:rsid w:val="00DB012D"/>
    <w:rsid w:val="00DB268D"/>
    <w:rsid w:val="00DC6F65"/>
    <w:rsid w:val="00DD5CAA"/>
    <w:rsid w:val="00DD62A4"/>
    <w:rsid w:val="00DF5132"/>
    <w:rsid w:val="00DF54AE"/>
    <w:rsid w:val="00E22F61"/>
    <w:rsid w:val="00E468D2"/>
    <w:rsid w:val="00E506EA"/>
    <w:rsid w:val="00E65642"/>
    <w:rsid w:val="00E809F4"/>
    <w:rsid w:val="00E950C5"/>
    <w:rsid w:val="00EA58C8"/>
    <w:rsid w:val="00EB1AD9"/>
    <w:rsid w:val="00EC0A49"/>
    <w:rsid w:val="00ED6915"/>
    <w:rsid w:val="00EE2342"/>
    <w:rsid w:val="00F10497"/>
    <w:rsid w:val="00F21533"/>
    <w:rsid w:val="00F30250"/>
    <w:rsid w:val="00F43FCC"/>
    <w:rsid w:val="00F55C70"/>
    <w:rsid w:val="00F64282"/>
    <w:rsid w:val="00F9345B"/>
    <w:rsid w:val="00FB65CC"/>
    <w:rsid w:val="00FC53DB"/>
    <w:rsid w:val="00FC6078"/>
    <w:rsid w:val="00FC7442"/>
    <w:rsid w:val="00FE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C8EA9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4A70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NZ" w:bidi="ar-SA"/>
    </w:rPr>
  </w:style>
  <w:style w:type="character" w:styleId="Hyperlink">
    <w:name w:val="Hyperlink"/>
    <w:basedOn w:val="DefaultParagraphFont"/>
    <w:uiPriority w:val="99"/>
    <w:unhideWhenUsed/>
    <w:rsid w:val="00DD5CA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D5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legislation.govt.nz/regulation/public/1999/0202/15.0/whole.htm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legislation.govt.nz/act/public/2020/0038/latest/LMS170676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t.nz/school/managing-and-supporting-students/student-behaviour-help-and-guidance/stand-downs-suspensions-exclusions-and-expulsions-guidelines-part-2/section-3-actions-of-last-resort/suspension-conditions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15" ma:contentTypeDescription="Create a new document." ma:contentTypeScope="" ma:versionID="4e815a7a667bf3ce351efbd1133c58b3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8a2ef28f38c30d4101ef49eef14ae162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31B30F-8CFF-4281-A720-F174CC6B99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3CFCF7-0E6A-4E5F-9273-41B9A09CFA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159AA-5D68-8042-8BE2-4B7D08F931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FC87F5-8F46-491B-9E6A-BF6B6CD70B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NZSTA7375 C Processes/procedures v.03.indd</vt:lpstr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creator>Mandy Zhou</dc:creator>
  <cp:lastModifiedBy>Alli O'Donnell</cp:lastModifiedBy>
  <cp:revision>3</cp:revision>
  <dcterms:created xsi:type="dcterms:W3CDTF">2020-10-26T22:02:00Z</dcterms:created>
  <dcterms:modified xsi:type="dcterms:W3CDTF">2020-11-03T02:53:00Z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0x010100892270258D47794AAE1A4AAECC23E673</vt:lpwstr>
  </property>
</Properties>
</file>