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72702" w14:textId="36A0B045" w:rsidR="0043062E" w:rsidRDefault="0043062E" w:rsidP="001C51EA">
      <w:pPr>
        <w:pStyle w:val="Heading1"/>
        <w:ind w:left="0"/>
        <w:rPr>
          <w:rFonts w:ascii="Arial" w:eastAsia="Calibri" w:hAnsi="Arial" w:cs="Arial"/>
          <w:color w:val="005274"/>
        </w:rPr>
      </w:pPr>
      <w:r w:rsidRPr="005B027A">
        <w:rPr>
          <w:rFonts w:ascii="Arial" w:hAnsi="Arial" w:cs="Arial"/>
          <w:noProof/>
          <w:sz w:val="20"/>
          <w:lang w:val="en-GB" w:eastAsia="en-GB" w:bidi="ar-SA"/>
        </w:rPr>
        <w:drawing>
          <wp:anchor distT="0" distB="0" distL="114300" distR="114300" simplePos="0" relativeHeight="251659264" behindDoc="1" locked="0" layoutInCell="1" allowOverlap="1" wp14:anchorId="453CBB0C" wp14:editId="556A1A7E">
            <wp:simplePos x="0" y="0"/>
            <wp:positionH relativeFrom="column">
              <wp:posOffset>24323</wp:posOffset>
            </wp:positionH>
            <wp:positionV relativeFrom="paragraph">
              <wp:posOffset>0</wp:posOffset>
            </wp:positionV>
            <wp:extent cx="911800" cy="1650979"/>
            <wp:effectExtent l="0" t="0" r="3175" b="635"/>
            <wp:wrapTight wrapText="bothSides">
              <wp:wrapPolygon edited="0">
                <wp:start x="0" y="0"/>
                <wp:lineTo x="0" y="21442"/>
                <wp:lineTo x="21374" y="21442"/>
                <wp:lineTo x="21374" y="0"/>
                <wp:lineTo x="0" y="0"/>
              </wp:wrapPolygon>
            </wp:wrapTight>
            <wp:docPr id="7" name="Picture 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800" cy="1650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FC77AF" w14:textId="5F2DEA08" w:rsidR="0043062E" w:rsidRDefault="0043062E" w:rsidP="001C51EA">
      <w:pPr>
        <w:pStyle w:val="Heading1"/>
        <w:ind w:left="0"/>
        <w:rPr>
          <w:rFonts w:ascii="Arial" w:eastAsia="Calibri" w:hAnsi="Arial" w:cs="Arial"/>
          <w:color w:val="005274"/>
        </w:rPr>
      </w:pPr>
    </w:p>
    <w:p w14:paraId="724E5899" w14:textId="5E6975EF" w:rsidR="0043062E" w:rsidRDefault="0043062E" w:rsidP="001C51EA">
      <w:pPr>
        <w:pStyle w:val="Heading1"/>
        <w:ind w:left="0"/>
        <w:rPr>
          <w:rFonts w:ascii="Arial" w:eastAsia="Calibri" w:hAnsi="Arial" w:cs="Arial"/>
          <w:color w:val="005274"/>
        </w:rPr>
      </w:pPr>
    </w:p>
    <w:p w14:paraId="0985517E" w14:textId="6B00957B" w:rsidR="0043062E" w:rsidRDefault="0043062E" w:rsidP="001C51EA">
      <w:pPr>
        <w:pStyle w:val="Heading1"/>
        <w:ind w:left="0"/>
        <w:rPr>
          <w:rFonts w:ascii="Arial" w:eastAsia="Calibri" w:hAnsi="Arial" w:cs="Arial"/>
          <w:color w:val="005274"/>
        </w:rPr>
      </w:pPr>
    </w:p>
    <w:p w14:paraId="7D29ABC5" w14:textId="05A62E0D" w:rsidR="0043062E" w:rsidRDefault="0043062E" w:rsidP="001C51EA">
      <w:pPr>
        <w:pStyle w:val="Heading1"/>
        <w:ind w:left="0"/>
        <w:rPr>
          <w:rFonts w:ascii="Arial" w:eastAsia="Calibri" w:hAnsi="Arial" w:cs="Arial"/>
          <w:color w:val="005274"/>
        </w:rPr>
      </w:pPr>
    </w:p>
    <w:p w14:paraId="3B4EC503" w14:textId="77777777" w:rsidR="0043062E" w:rsidRDefault="0043062E" w:rsidP="001C51EA">
      <w:pPr>
        <w:pStyle w:val="Heading1"/>
        <w:ind w:left="0"/>
        <w:rPr>
          <w:rFonts w:ascii="Arial" w:eastAsia="Calibri" w:hAnsi="Arial" w:cs="Arial"/>
          <w:color w:val="005274"/>
        </w:rPr>
      </w:pPr>
    </w:p>
    <w:p w14:paraId="73BE69D0" w14:textId="4D972AB8" w:rsidR="005D6976" w:rsidRPr="002B1571" w:rsidRDefault="0084610A" w:rsidP="001C51EA">
      <w:pPr>
        <w:pStyle w:val="Heading1"/>
        <w:ind w:left="0"/>
        <w:rPr>
          <w:rFonts w:ascii="Arial" w:hAnsi="Arial" w:cs="Arial"/>
          <w:color w:val="005274"/>
        </w:rPr>
      </w:pPr>
      <w:r w:rsidRPr="002B1571">
        <w:rPr>
          <w:rFonts w:ascii="Arial" w:eastAsia="Calibri" w:hAnsi="Arial" w:cs="Arial"/>
          <w:color w:val="005274"/>
        </w:rPr>
        <w:t>C</w:t>
      </w:r>
      <w:r w:rsidRPr="002B1571">
        <w:rPr>
          <w:rFonts w:ascii="Arial" w:hAnsi="Arial" w:cs="Arial"/>
          <w:color w:val="005274"/>
        </w:rPr>
        <w:t xml:space="preserve">2.3 </w:t>
      </w:r>
      <w:r w:rsidRPr="002B1571">
        <w:rPr>
          <w:rFonts w:ascii="Arial" w:eastAsia="Calibri" w:hAnsi="Arial" w:cs="Arial"/>
          <w:color w:val="005274"/>
        </w:rPr>
        <w:t>Finance</w:t>
      </w:r>
      <w:r w:rsidRPr="002B1571">
        <w:rPr>
          <w:rFonts w:ascii="Arial" w:hAnsi="Arial" w:cs="Arial"/>
          <w:color w:val="005274"/>
        </w:rPr>
        <w:t xml:space="preserve"> </w:t>
      </w:r>
      <w:r w:rsidRPr="002B1571">
        <w:rPr>
          <w:rFonts w:ascii="Arial" w:eastAsia="Calibri" w:hAnsi="Arial" w:cs="Arial"/>
          <w:color w:val="005274"/>
        </w:rPr>
        <w:t>committee</w:t>
      </w:r>
      <w:r w:rsidRPr="002B1571">
        <w:rPr>
          <w:rFonts w:ascii="Arial" w:hAnsi="Arial" w:cs="Arial"/>
          <w:color w:val="005274"/>
        </w:rPr>
        <w:t xml:space="preserve"> </w:t>
      </w:r>
      <w:r w:rsidRPr="002B1571">
        <w:rPr>
          <w:rFonts w:ascii="Arial" w:eastAsia="Calibri" w:hAnsi="Arial" w:cs="Arial"/>
          <w:color w:val="005274"/>
        </w:rPr>
        <w:t>terms</w:t>
      </w:r>
      <w:r w:rsidRPr="002B1571">
        <w:rPr>
          <w:rFonts w:ascii="Arial" w:hAnsi="Arial" w:cs="Arial"/>
          <w:color w:val="005274"/>
        </w:rPr>
        <w:t xml:space="preserve"> </w:t>
      </w:r>
      <w:r w:rsidRPr="002B1571">
        <w:rPr>
          <w:rFonts w:ascii="Arial" w:eastAsia="Calibri" w:hAnsi="Arial" w:cs="Arial"/>
          <w:color w:val="005274"/>
        </w:rPr>
        <w:t>of</w:t>
      </w:r>
      <w:r w:rsidRPr="002B1571">
        <w:rPr>
          <w:rFonts w:ascii="Arial" w:hAnsi="Arial" w:cs="Arial"/>
          <w:color w:val="005274"/>
        </w:rPr>
        <w:t xml:space="preserve"> </w:t>
      </w:r>
      <w:r w:rsidRPr="002B1571">
        <w:rPr>
          <w:rFonts w:ascii="Arial" w:eastAsia="Calibri" w:hAnsi="Arial" w:cs="Arial"/>
          <w:color w:val="005274"/>
        </w:rPr>
        <w:t>reference</w:t>
      </w:r>
      <w:r w:rsidR="00D030F0">
        <w:rPr>
          <w:rFonts w:ascii="Arial" w:eastAsia="Calibri" w:hAnsi="Arial" w:cs="Arial"/>
          <w:color w:val="005274"/>
        </w:rPr>
        <w:t xml:space="preserve"> and annual calendar</w:t>
      </w:r>
    </w:p>
    <w:p w14:paraId="6AEE3590" w14:textId="77777777" w:rsidR="005D6976" w:rsidRPr="002B1571" w:rsidRDefault="0084610A" w:rsidP="00A6376B">
      <w:pPr>
        <w:pStyle w:val="Heading2"/>
        <w:rPr>
          <w:b/>
          <w:bCs/>
          <w:color w:val="499799"/>
          <w:sz w:val="32"/>
          <w:szCs w:val="32"/>
        </w:rPr>
      </w:pPr>
      <w:r w:rsidRPr="002B1571">
        <w:rPr>
          <w:b/>
          <w:bCs/>
          <w:color w:val="499799"/>
          <w:sz w:val="32"/>
          <w:szCs w:val="32"/>
        </w:rPr>
        <w:t>Purpose</w:t>
      </w:r>
    </w:p>
    <w:p w14:paraId="4F89CFD2" w14:textId="77777777" w:rsidR="005D6976" w:rsidRPr="0003167D" w:rsidRDefault="0084610A" w:rsidP="00A6376B">
      <w:pPr>
        <w:pStyle w:val="BodyText"/>
        <w:spacing w:before="68" w:line="276" w:lineRule="auto"/>
        <w:rPr>
          <w:rFonts w:cs="Arial"/>
        </w:rPr>
      </w:pPr>
      <w:r w:rsidRPr="0003167D">
        <w:rPr>
          <w:rFonts w:eastAsia="Calibri" w:cs="Arial"/>
          <w:color w:val="231F20"/>
        </w:rPr>
        <w:t>The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finance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committee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is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formed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to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provide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guidance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to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the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principal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in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the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financial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management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of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the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school</w:t>
      </w:r>
      <w:r w:rsidRPr="0003167D">
        <w:rPr>
          <w:rFonts w:cs="Arial"/>
          <w:color w:val="231F20"/>
        </w:rPr>
        <w:t>.</w:t>
      </w:r>
    </w:p>
    <w:p w14:paraId="74F68487" w14:textId="77777777" w:rsidR="005D6976" w:rsidRPr="002B1571" w:rsidRDefault="0084610A" w:rsidP="00A6376B">
      <w:pPr>
        <w:pStyle w:val="Heading2"/>
        <w:rPr>
          <w:b/>
          <w:bCs/>
          <w:color w:val="499799"/>
          <w:sz w:val="32"/>
          <w:szCs w:val="32"/>
        </w:rPr>
      </w:pPr>
      <w:r w:rsidRPr="002B1571">
        <w:rPr>
          <w:b/>
          <w:bCs/>
          <w:color w:val="499799"/>
          <w:sz w:val="32"/>
          <w:szCs w:val="32"/>
        </w:rPr>
        <w:t>Scoping</w:t>
      </w:r>
    </w:p>
    <w:p w14:paraId="304715B2" w14:textId="65A6240F" w:rsidR="005D6976" w:rsidRPr="0003167D" w:rsidRDefault="0084610A" w:rsidP="00A6376B">
      <w:pPr>
        <w:pStyle w:val="BodyText"/>
        <w:spacing w:before="68" w:line="276" w:lineRule="auto"/>
        <w:ind w:right="-20"/>
        <w:rPr>
          <w:rFonts w:cs="Arial"/>
        </w:rPr>
      </w:pPr>
      <w:r w:rsidRPr="0003167D">
        <w:rPr>
          <w:rFonts w:eastAsia="Calibri" w:cs="Arial"/>
          <w:color w:val="231F20"/>
        </w:rPr>
        <w:t>The</w:t>
      </w:r>
      <w:r w:rsidRPr="0003167D">
        <w:rPr>
          <w:rFonts w:cs="Arial"/>
          <w:color w:val="231F20"/>
        </w:rPr>
        <w:t xml:space="preserve"> </w:t>
      </w:r>
      <w:r w:rsidR="00C1548C">
        <w:rPr>
          <w:rFonts w:cs="Arial"/>
          <w:color w:val="231F20"/>
        </w:rPr>
        <w:t xml:space="preserve">school </w:t>
      </w:r>
      <w:r w:rsidRPr="0003167D">
        <w:rPr>
          <w:rFonts w:eastAsia="Calibri" w:cs="Arial"/>
          <w:color w:val="231F20"/>
        </w:rPr>
        <w:t>board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has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overall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responsibility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for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the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financial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management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of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the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school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but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delegates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the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day</w:t>
      </w:r>
      <w:r w:rsidRPr="0003167D">
        <w:rPr>
          <w:rFonts w:cs="Arial"/>
          <w:color w:val="231F20"/>
        </w:rPr>
        <w:t>-</w:t>
      </w:r>
      <w:r w:rsidRPr="0003167D">
        <w:rPr>
          <w:rFonts w:eastAsia="Calibri" w:cs="Arial"/>
          <w:color w:val="231F20"/>
        </w:rPr>
        <w:t>to</w:t>
      </w:r>
      <w:r w:rsidRPr="0003167D">
        <w:rPr>
          <w:rFonts w:cs="Arial"/>
          <w:color w:val="231F20"/>
        </w:rPr>
        <w:t>-</w:t>
      </w:r>
      <w:r w:rsidRPr="0003167D">
        <w:rPr>
          <w:rFonts w:eastAsia="Calibri" w:cs="Arial"/>
          <w:color w:val="231F20"/>
        </w:rPr>
        <w:t>day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management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of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the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school</w:t>
      </w:r>
      <w:r w:rsidRPr="0003167D">
        <w:rPr>
          <w:rFonts w:cs="Arial"/>
          <w:color w:val="231F20"/>
        </w:rPr>
        <w:t>’</w:t>
      </w:r>
      <w:r w:rsidRPr="0003167D">
        <w:rPr>
          <w:rFonts w:eastAsia="Calibri" w:cs="Arial"/>
          <w:color w:val="231F20"/>
        </w:rPr>
        <w:t>s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finances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and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budget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to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the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principal</w:t>
      </w:r>
      <w:r w:rsidRPr="0003167D">
        <w:rPr>
          <w:rFonts w:cs="Arial"/>
          <w:color w:val="231F20"/>
        </w:rPr>
        <w:t>.</w:t>
      </w:r>
    </w:p>
    <w:p w14:paraId="321821CF" w14:textId="77777777" w:rsidR="005D6976" w:rsidRPr="0003167D" w:rsidRDefault="0084610A" w:rsidP="00A6376B">
      <w:pPr>
        <w:pStyle w:val="BodyText"/>
        <w:spacing w:before="58" w:line="276" w:lineRule="auto"/>
        <w:rPr>
          <w:rFonts w:cs="Arial"/>
        </w:rPr>
      </w:pPr>
      <w:r w:rsidRPr="0003167D">
        <w:rPr>
          <w:rFonts w:eastAsia="Calibri" w:cs="Arial"/>
          <w:color w:val="231F20"/>
        </w:rPr>
        <w:t>As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a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committee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of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the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board</w:t>
      </w:r>
      <w:r w:rsidRPr="0003167D">
        <w:rPr>
          <w:rFonts w:cs="Arial"/>
          <w:color w:val="231F20"/>
        </w:rPr>
        <w:t xml:space="preserve">, </w:t>
      </w:r>
      <w:r w:rsidRPr="0003167D">
        <w:rPr>
          <w:rFonts w:eastAsia="Calibri" w:cs="Arial"/>
          <w:color w:val="231F20"/>
        </w:rPr>
        <w:t>the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finance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committee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is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responsible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for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providing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guidance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to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the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principal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on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financial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matters</w:t>
      </w:r>
      <w:r w:rsidRPr="0003167D">
        <w:rPr>
          <w:rFonts w:cs="Arial"/>
          <w:color w:val="231F20"/>
        </w:rPr>
        <w:t>.</w:t>
      </w:r>
    </w:p>
    <w:p w14:paraId="62D5DB5D" w14:textId="77777777" w:rsidR="005D6976" w:rsidRPr="002B1571" w:rsidRDefault="0084610A" w:rsidP="00A6376B">
      <w:pPr>
        <w:pStyle w:val="Heading2"/>
        <w:rPr>
          <w:b/>
          <w:bCs/>
          <w:color w:val="499799"/>
          <w:sz w:val="32"/>
          <w:szCs w:val="32"/>
        </w:rPr>
      </w:pPr>
      <w:r w:rsidRPr="002B1571">
        <w:rPr>
          <w:b/>
          <w:bCs/>
          <w:color w:val="499799"/>
          <w:sz w:val="32"/>
          <w:szCs w:val="32"/>
        </w:rPr>
        <w:t>Delegated authority</w:t>
      </w:r>
    </w:p>
    <w:p w14:paraId="414D5E78" w14:textId="77777777" w:rsidR="005D6976" w:rsidRPr="0003167D" w:rsidRDefault="0084610A" w:rsidP="00A6376B">
      <w:pPr>
        <w:pStyle w:val="BodyText"/>
        <w:spacing w:before="68" w:line="276" w:lineRule="auto"/>
        <w:rPr>
          <w:rFonts w:cs="Arial"/>
        </w:rPr>
      </w:pPr>
      <w:r w:rsidRPr="0003167D">
        <w:rPr>
          <w:rFonts w:eastAsia="Calibri" w:cs="Arial"/>
          <w:color w:val="231F20"/>
        </w:rPr>
        <w:t>The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finance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committee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is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responsible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to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the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board</w:t>
      </w:r>
      <w:r w:rsidRPr="0003167D">
        <w:rPr>
          <w:rFonts w:cs="Arial"/>
          <w:color w:val="231F20"/>
        </w:rPr>
        <w:t xml:space="preserve"> </w:t>
      </w:r>
      <w:r w:rsidRPr="0003167D">
        <w:rPr>
          <w:rFonts w:eastAsia="Calibri" w:cs="Arial"/>
          <w:color w:val="231F20"/>
        </w:rPr>
        <w:t>for</w:t>
      </w:r>
      <w:r w:rsidRPr="0003167D">
        <w:rPr>
          <w:rFonts w:cs="Arial"/>
          <w:color w:val="231F20"/>
        </w:rPr>
        <w:t>:</w:t>
      </w:r>
    </w:p>
    <w:p w14:paraId="502DF9B5" w14:textId="030DCD83" w:rsidR="005D6976" w:rsidRPr="001C51EA" w:rsidRDefault="00C1548C" w:rsidP="00A6376B">
      <w:pPr>
        <w:pStyle w:val="ListParagraph"/>
        <w:numPr>
          <w:ilvl w:val="0"/>
          <w:numId w:val="38"/>
        </w:numPr>
        <w:spacing w:line="276" w:lineRule="auto"/>
      </w:pPr>
      <w:r>
        <w:t>R</w:t>
      </w:r>
      <w:r w:rsidR="0084610A" w:rsidRPr="001C51EA">
        <w:t>ecommending</w:t>
      </w:r>
      <w:r w:rsidR="0084610A" w:rsidRPr="001C51EA">
        <w:rPr>
          <w:rFonts w:hint="cs"/>
        </w:rPr>
        <w:t xml:space="preserve">, </w:t>
      </w:r>
      <w:r w:rsidR="0084610A" w:rsidRPr="001C51EA">
        <w:t>in</w:t>
      </w:r>
      <w:r w:rsidR="0084610A" w:rsidRPr="001C51EA">
        <w:rPr>
          <w:rFonts w:hint="cs"/>
        </w:rPr>
        <w:t xml:space="preserve"> </w:t>
      </w:r>
      <w:r w:rsidR="0084610A" w:rsidRPr="001C51EA">
        <w:t>association</w:t>
      </w:r>
      <w:r w:rsidR="0084610A" w:rsidRPr="001C51EA">
        <w:rPr>
          <w:rFonts w:hint="cs"/>
        </w:rPr>
        <w:t xml:space="preserve"> </w:t>
      </w:r>
      <w:r w:rsidR="0084610A" w:rsidRPr="001C51EA">
        <w:t>with</w:t>
      </w:r>
      <w:r w:rsidR="0084610A" w:rsidRPr="001C51EA">
        <w:rPr>
          <w:rFonts w:hint="cs"/>
        </w:rPr>
        <w:t xml:space="preserve"> </w:t>
      </w:r>
      <w:r w:rsidR="0084610A" w:rsidRPr="001C51EA">
        <w:t>the</w:t>
      </w:r>
      <w:r w:rsidR="0084610A" w:rsidRPr="001C51EA">
        <w:rPr>
          <w:rFonts w:hint="cs"/>
        </w:rPr>
        <w:t xml:space="preserve"> </w:t>
      </w:r>
      <w:r w:rsidR="0084610A" w:rsidRPr="001C51EA">
        <w:t>principal</w:t>
      </w:r>
      <w:r w:rsidR="0084610A" w:rsidRPr="001C51EA">
        <w:rPr>
          <w:rFonts w:hint="cs"/>
        </w:rPr>
        <w:t xml:space="preserve">, </w:t>
      </w:r>
      <w:r w:rsidR="0084610A" w:rsidRPr="001C51EA">
        <w:t>an</w:t>
      </w:r>
      <w:r w:rsidR="0084610A" w:rsidRPr="001C51EA">
        <w:rPr>
          <w:rFonts w:hint="cs"/>
        </w:rPr>
        <w:t xml:space="preserve"> </w:t>
      </w:r>
      <w:r w:rsidR="0084610A" w:rsidRPr="001C51EA">
        <w:t>annual</w:t>
      </w:r>
      <w:r w:rsidR="0084610A" w:rsidRPr="001C51EA">
        <w:rPr>
          <w:rFonts w:hint="cs"/>
        </w:rPr>
        <w:t xml:space="preserve"> </w:t>
      </w:r>
      <w:r w:rsidR="0084610A" w:rsidRPr="001C51EA">
        <w:t>operating</w:t>
      </w:r>
      <w:r w:rsidR="0084610A" w:rsidRPr="001C51EA">
        <w:rPr>
          <w:rFonts w:hint="cs"/>
        </w:rPr>
        <w:t xml:space="preserve"> </w:t>
      </w:r>
      <w:r w:rsidR="0084610A" w:rsidRPr="001C51EA">
        <w:t>and</w:t>
      </w:r>
      <w:r w:rsidR="0084610A" w:rsidRPr="001C51EA">
        <w:rPr>
          <w:rFonts w:hint="cs"/>
        </w:rPr>
        <w:t xml:space="preserve"> </w:t>
      </w:r>
      <w:r w:rsidR="0084610A" w:rsidRPr="001C51EA">
        <w:t>capital</w:t>
      </w:r>
      <w:r w:rsidR="0084610A" w:rsidRPr="001C51EA">
        <w:rPr>
          <w:rFonts w:hint="cs"/>
        </w:rPr>
        <w:t xml:space="preserve"> </w:t>
      </w:r>
      <w:r w:rsidR="0084610A" w:rsidRPr="001C51EA">
        <w:t>budget</w:t>
      </w:r>
      <w:r w:rsidR="0084610A" w:rsidRPr="001C51EA">
        <w:rPr>
          <w:rFonts w:hint="cs"/>
        </w:rPr>
        <w:t xml:space="preserve">, </w:t>
      </w:r>
      <w:r w:rsidR="0084610A" w:rsidRPr="001C51EA">
        <w:t>including</w:t>
      </w:r>
      <w:r w:rsidR="0084610A" w:rsidRPr="001C51EA">
        <w:rPr>
          <w:rFonts w:hint="cs"/>
        </w:rPr>
        <w:t xml:space="preserve"> </w:t>
      </w:r>
      <w:r w:rsidR="0084610A" w:rsidRPr="001C51EA">
        <w:t>professional</w:t>
      </w:r>
      <w:r w:rsidR="0084610A" w:rsidRPr="001C51EA">
        <w:rPr>
          <w:rFonts w:hint="cs"/>
        </w:rPr>
        <w:t xml:space="preserve"> </w:t>
      </w:r>
      <w:r w:rsidR="0084610A" w:rsidRPr="001C51EA">
        <w:t>development</w:t>
      </w:r>
      <w:r w:rsidR="0084610A" w:rsidRPr="001C51EA">
        <w:rPr>
          <w:rFonts w:hint="cs"/>
        </w:rPr>
        <w:t xml:space="preserve"> </w:t>
      </w:r>
      <w:r w:rsidR="0084610A" w:rsidRPr="001C51EA">
        <w:t>budget</w:t>
      </w:r>
      <w:r w:rsidR="0084610A" w:rsidRPr="001C51EA">
        <w:rPr>
          <w:rFonts w:hint="cs"/>
        </w:rPr>
        <w:t xml:space="preserve"> </w:t>
      </w:r>
      <w:r w:rsidR="0084610A" w:rsidRPr="001C51EA">
        <w:t>allocation</w:t>
      </w:r>
      <w:r w:rsidR="0084610A" w:rsidRPr="001C51EA">
        <w:rPr>
          <w:rFonts w:hint="cs"/>
        </w:rPr>
        <w:t xml:space="preserve"> </w:t>
      </w:r>
      <w:r w:rsidR="0084610A" w:rsidRPr="001C51EA">
        <w:t>for</w:t>
      </w:r>
      <w:r w:rsidR="0084610A" w:rsidRPr="001C51EA">
        <w:rPr>
          <w:rFonts w:hint="cs"/>
        </w:rPr>
        <w:t xml:space="preserve"> </w:t>
      </w:r>
      <w:r w:rsidR="0084610A" w:rsidRPr="001C51EA">
        <w:t>the</w:t>
      </w:r>
      <w:r w:rsidR="0084610A" w:rsidRPr="001C51EA">
        <w:rPr>
          <w:rFonts w:hint="cs"/>
        </w:rPr>
        <w:t xml:space="preserve"> </w:t>
      </w:r>
      <w:r w:rsidR="0084610A" w:rsidRPr="001C51EA">
        <w:t>principal</w:t>
      </w:r>
      <w:r w:rsidR="0084610A" w:rsidRPr="001C51EA">
        <w:rPr>
          <w:rFonts w:hint="cs"/>
        </w:rPr>
        <w:t xml:space="preserve"> </w:t>
      </w:r>
      <w:r w:rsidR="0084610A" w:rsidRPr="001C51EA">
        <w:t>and</w:t>
      </w:r>
      <w:r w:rsidR="0084610A" w:rsidRPr="001C51EA">
        <w:rPr>
          <w:rFonts w:hint="cs"/>
        </w:rPr>
        <w:t xml:space="preserve"> </w:t>
      </w:r>
      <w:r w:rsidR="0084610A" w:rsidRPr="001C51EA">
        <w:t>the</w:t>
      </w:r>
      <w:r w:rsidR="0084610A" w:rsidRPr="001C51EA">
        <w:rPr>
          <w:rFonts w:hint="cs"/>
        </w:rPr>
        <w:t xml:space="preserve"> </w:t>
      </w:r>
      <w:r w:rsidR="0084610A" w:rsidRPr="001C51EA">
        <w:t>staff</w:t>
      </w:r>
    </w:p>
    <w:p w14:paraId="0ED185F9" w14:textId="4D8C7D7A" w:rsidR="005D6976" w:rsidRPr="001C51EA" w:rsidRDefault="00C1548C" w:rsidP="00A6376B">
      <w:pPr>
        <w:pStyle w:val="ListParagraph"/>
        <w:numPr>
          <w:ilvl w:val="0"/>
          <w:numId w:val="38"/>
        </w:numPr>
        <w:spacing w:line="276" w:lineRule="auto"/>
      </w:pPr>
      <w:r>
        <w:t>D</w:t>
      </w:r>
      <w:r w:rsidR="0084610A" w:rsidRPr="001C51EA">
        <w:t>etermining</w:t>
      </w:r>
      <w:r w:rsidR="0084610A" w:rsidRPr="001C51EA">
        <w:rPr>
          <w:rFonts w:hint="cs"/>
        </w:rPr>
        <w:t xml:space="preserve"> </w:t>
      </w:r>
      <w:r w:rsidR="0084610A" w:rsidRPr="001C51EA">
        <w:t>the</w:t>
      </w:r>
      <w:r w:rsidR="0084610A" w:rsidRPr="001C51EA">
        <w:rPr>
          <w:rFonts w:hint="cs"/>
        </w:rPr>
        <w:t xml:space="preserve"> </w:t>
      </w:r>
      <w:r w:rsidR="0084610A" w:rsidRPr="001C51EA">
        <w:t>level</w:t>
      </w:r>
      <w:r w:rsidR="0084610A" w:rsidRPr="001C51EA">
        <w:rPr>
          <w:rFonts w:hint="cs"/>
        </w:rPr>
        <w:t xml:space="preserve"> </w:t>
      </w:r>
      <w:r w:rsidR="0084610A" w:rsidRPr="001C51EA">
        <w:t>of</w:t>
      </w:r>
      <w:r w:rsidR="0084610A" w:rsidRPr="001C51EA">
        <w:rPr>
          <w:rFonts w:hint="cs"/>
        </w:rPr>
        <w:t xml:space="preserve"> </w:t>
      </w:r>
      <w:r w:rsidR="0084610A" w:rsidRPr="001C51EA">
        <w:t>budgetary</w:t>
      </w:r>
      <w:r w:rsidR="0084610A" w:rsidRPr="001C51EA">
        <w:rPr>
          <w:rFonts w:hint="cs"/>
        </w:rPr>
        <w:t xml:space="preserve"> </w:t>
      </w:r>
      <w:r w:rsidR="0084610A" w:rsidRPr="001C51EA">
        <w:t>discretion</w:t>
      </w:r>
      <w:r w:rsidR="0084610A" w:rsidRPr="001C51EA">
        <w:rPr>
          <w:rFonts w:hint="cs"/>
        </w:rPr>
        <w:t xml:space="preserve"> </w:t>
      </w:r>
      <w:r w:rsidR="0084610A" w:rsidRPr="001C51EA">
        <w:t>available</w:t>
      </w:r>
      <w:r w:rsidR="0084610A" w:rsidRPr="001C51EA">
        <w:rPr>
          <w:rFonts w:hint="cs"/>
        </w:rPr>
        <w:t xml:space="preserve"> </w:t>
      </w:r>
      <w:r w:rsidR="0084610A" w:rsidRPr="001C51EA">
        <w:t>to</w:t>
      </w:r>
      <w:r w:rsidR="0084610A" w:rsidRPr="001C51EA">
        <w:rPr>
          <w:rFonts w:hint="cs"/>
        </w:rPr>
        <w:t xml:space="preserve"> </w:t>
      </w:r>
      <w:r w:rsidR="0084610A" w:rsidRPr="001C51EA">
        <w:t>the</w:t>
      </w:r>
      <w:r w:rsidR="0084610A" w:rsidRPr="001C51EA">
        <w:rPr>
          <w:rFonts w:hint="cs"/>
        </w:rPr>
        <w:t xml:space="preserve"> </w:t>
      </w:r>
      <w:r w:rsidR="0084610A" w:rsidRPr="001C51EA">
        <w:t>principal</w:t>
      </w:r>
    </w:p>
    <w:p w14:paraId="170D668B" w14:textId="730B354E" w:rsidR="005D6976" w:rsidRPr="001C51EA" w:rsidRDefault="00C1548C" w:rsidP="00A6376B">
      <w:pPr>
        <w:pStyle w:val="ListParagraph"/>
        <w:numPr>
          <w:ilvl w:val="0"/>
          <w:numId w:val="38"/>
        </w:numPr>
        <w:spacing w:line="276" w:lineRule="auto"/>
      </w:pPr>
      <w:r>
        <w:t>M</w:t>
      </w:r>
      <w:r w:rsidR="0084610A" w:rsidRPr="001C51EA">
        <w:t>onitoring</w:t>
      </w:r>
      <w:r w:rsidR="0084610A" w:rsidRPr="001C51EA">
        <w:rPr>
          <w:rFonts w:hint="cs"/>
        </w:rPr>
        <w:t xml:space="preserve"> </w:t>
      </w:r>
      <w:r w:rsidR="0084610A" w:rsidRPr="001C51EA">
        <w:t>and</w:t>
      </w:r>
      <w:r w:rsidR="0084610A" w:rsidRPr="001C51EA">
        <w:rPr>
          <w:rFonts w:hint="cs"/>
        </w:rPr>
        <w:t xml:space="preserve"> </w:t>
      </w:r>
      <w:r w:rsidR="0084610A" w:rsidRPr="001C51EA">
        <w:t>reporting</w:t>
      </w:r>
      <w:r w:rsidR="0084610A" w:rsidRPr="001C51EA">
        <w:rPr>
          <w:rFonts w:hint="cs"/>
        </w:rPr>
        <w:t xml:space="preserve"> </w:t>
      </w:r>
      <w:r w:rsidR="0084610A" w:rsidRPr="001C51EA">
        <w:t>on</w:t>
      </w:r>
      <w:r w:rsidR="0084610A" w:rsidRPr="001C51EA">
        <w:rPr>
          <w:rFonts w:hint="cs"/>
        </w:rPr>
        <w:t xml:space="preserve"> </w:t>
      </w:r>
      <w:r w:rsidR="0084610A" w:rsidRPr="001C51EA">
        <w:t>the</w:t>
      </w:r>
      <w:r w:rsidR="0084610A" w:rsidRPr="001C51EA">
        <w:rPr>
          <w:rFonts w:hint="cs"/>
        </w:rPr>
        <w:t xml:space="preserve"> </w:t>
      </w:r>
      <w:r w:rsidR="0084610A" w:rsidRPr="001C51EA">
        <w:t>annual</w:t>
      </w:r>
      <w:r w:rsidR="0084610A" w:rsidRPr="001C51EA">
        <w:rPr>
          <w:rFonts w:hint="cs"/>
        </w:rPr>
        <w:t xml:space="preserve"> </w:t>
      </w:r>
      <w:r w:rsidR="0084610A" w:rsidRPr="001C51EA">
        <w:t>budget</w:t>
      </w:r>
      <w:r w:rsidR="0084610A" w:rsidRPr="001C51EA">
        <w:rPr>
          <w:rFonts w:hint="cs"/>
        </w:rPr>
        <w:t xml:space="preserve"> </w:t>
      </w:r>
      <w:r w:rsidR="0084610A" w:rsidRPr="001C51EA">
        <w:t>via</w:t>
      </w:r>
      <w:r w:rsidR="0084610A" w:rsidRPr="001C51EA">
        <w:rPr>
          <w:rFonts w:hint="cs"/>
        </w:rPr>
        <w:t xml:space="preserve"> </w:t>
      </w:r>
      <w:r w:rsidR="0084610A" w:rsidRPr="001C51EA">
        <w:t>the</w:t>
      </w:r>
      <w:r w:rsidR="0084610A" w:rsidRPr="001C51EA">
        <w:rPr>
          <w:rFonts w:hint="cs"/>
        </w:rPr>
        <w:t xml:space="preserve"> </w:t>
      </w:r>
      <w:r w:rsidR="0084610A" w:rsidRPr="001C51EA">
        <w:t>principal</w:t>
      </w:r>
    </w:p>
    <w:p w14:paraId="7823A81A" w14:textId="40D99BE2" w:rsidR="005D6976" w:rsidRPr="001C51EA" w:rsidRDefault="00C1548C" w:rsidP="00A6376B">
      <w:pPr>
        <w:pStyle w:val="ListParagraph"/>
        <w:numPr>
          <w:ilvl w:val="0"/>
          <w:numId w:val="38"/>
        </w:numPr>
        <w:spacing w:line="276" w:lineRule="auto"/>
      </w:pPr>
      <w:r>
        <w:t>R</w:t>
      </w:r>
      <w:r w:rsidR="0084610A" w:rsidRPr="001C51EA">
        <w:t>eviewing</w:t>
      </w:r>
      <w:r w:rsidR="0084610A" w:rsidRPr="001C51EA">
        <w:rPr>
          <w:rFonts w:hint="cs"/>
        </w:rPr>
        <w:t xml:space="preserve"> </w:t>
      </w:r>
      <w:r w:rsidR="0084610A" w:rsidRPr="001C51EA">
        <w:t>on</w:t>
      </w:r>
      <w:r w:rsidR="0084610A" w:rsidRPr="001C51EA">
        <w:rPr>
          <w:rFonts w:hint="cs"/>
        </w:rPr>
        <w:t xml:space="preserve"> </w:t>
      </w:r>
      <w:r w:rsidR="0084610A" w:rsidRPr="001C51EA">
        <w:t>behalf</w:t>
      </w:r>
      <w:r w:rsidR="0084610A" w:rsidRPr="001C51EA">
        <w:rPr>
          <w:rFonts w:hint="cs"/>
        </w:rPr>
        <w:t xml:space="preserve"> </w:t>
      </w:r>
      <w:r w:rsidR="0084610A" w:rsidRPr="001C51EA">
        <w:t>of</w:t>
      </w:r>
      <w:r w:rsidR="0084610A" w:rsidRPr="001C51EA">
        <w:rPr>
          <w:rFonts w:hint="cs"/>
        </w:rPr>
        <w:t xml:space="preserve"> </w:t>
      </w:r>
      <w:r w:rsidR="0084610A" w:rsidRPr="001C51EA">
        <w:t>the</w:t>
      </w:r>
      <w:r w:rsidR="0084610A" w:rsidRPr="001C51EA">
        <w:rPr>
          <w:rFonts w:hint="cs"/>
        </w:rPr>
        <w:t xml:space="preserve"> </w:t>
      </w:r>
      <w:r w:rsidR="0084610A" w:rsidRPr="001C51EA">
        <w:t>board</w:t>
      </w:r>
      <w:r w:rsidR="0084610A" w:rsidRPr="001C51EA">
        <w:rPr>
          <w:rFonts w:hint="cs"/>
        </w:rPr>
        <w:t xml:space="preserve"> </w:t>
      </w:r>
      <w:r w:rsidR="0084610A" w:rsidRPr="001C51EA">
        <w:t>accounts</w:t>
      </w:r>
      <w:r w:rsidR="0084610A" w:rsidRPr="001C51EA">
        <w:rPr>
          <w:rFonts w:hint="cs"/>
        </w:rPr>
        <w:t xml:space="preserve"> </w:t>
      </w:r>
      <w:r w:rsidR="0084610A" w:rsidRPr="001C51EA">
        <w:t>passed</w:t>
      </w:r>
      <w:r w:rsidR="0084610A" w:rsidRPr="001C51EA">
        <w:rPr>
          <w:rFonts w:hint="cs"/>
        </w:rPr>
        <w:t xml:space="preserve"> </w:t>
      </w:r>
      <w:r w:rsidR="0084610A" w:rsidRPr="001C51EA">
        <w:t>for</w:t>
      </w:r>
      <w:r w:rsidR="0084610A" w:rsidRPr="001C51EA">
        <w:rPr>
          <w:rFonts w:hint="cs"/>
        </w:rPr>
        <w:t xml:space="preserve"> </w:t>
      </w:r>
      <w:r w:rsidR="0084610A" w:rsidRPr="001C51EA">
        <w:t>payment</w:t>
      </w:r>
      <w:r w:rsidR="0084610A" w:rsidRPr="001C51EA">
        <w:rPr>
          <w:rFonts w:hint="cs"/>
        </w:rPr>
        <w:t xml:space="preserve"> </w:t>
      </w:r>
      <w:r w:rsidR="0084610A" w:rsidRPr="001C51EA">
        <w:t>by</w:t>
      </w:r>
      <w:r w:rsidR="0084610A" w:rsidRPr="001C51EA">
        <w:rPr>
          <w:rFonts w:hint="cs"/>
        </w:rPr>
        <w:t xml:space="preserve"> </w:t>
      </w:r>
      <w:r w:rsidR="0084610A" w:rsidRPr="001C51EA">
        <w:t>the</w:t>
      </w:r>
      <w:r w:rsidR="0084610A" w:rsidRPr="001C51EA">
        <w:rPr>
          <w:rFonts w:hint="cs"/>
        </w:rPr>
        <w:t xml:space="preserve"> </w:t>
      </w:r>
      <w:r w:rsidR="0084610A" w:rsidRPr="001C51EA">
        <w:t>school</w:t>
      </w:r>
    </w:p>
    <w:p w14:paraId="0AF4E3D6" w14:textId="1F7DD5AB" w:rsidR="005D6976" w:rsidRPr="001C51EA" w:rsidRDefault="00C1548C" w:rsidP="00A6376B">
      <w:pPr>
        <w:pStyle w:val="ListParagraph"/>
        <w:numPr>
          <w:ilvl w:val="0"/>
          <w:numId w:val="38"/>
        </w:numPr>
        <w:spacing w:line="276" w:lineRule="auto"/>
      </w:pPr>
      <w:r>
        <w:t>A</w:t>
      </w:r>
      <w:r w:rsidR="0084610A" w:rsidRPr="001C51EA">
        <w:t>dvising</w:t>
      </w:r>
      <w:r w:rsidR="0084610A" w:rsidRPr="001C51EA">
        <w:rPr>
          <w:rFonts w:hint="cs"/>
        </w:rPr>
        <w:t xml:space="preserve"> </w:t>
      </w:r>
      <w:r w:rsidR="0084610A" w:rsidRPr="001C51EA">
        <w:t>on</w:t>
      </w:r>
      <w:r w:rsidR="0084610A" w:rsidRPr="001C51EA">
        <w:rPr>
          <w:rFonts w:hint="cs"/>
        </w:rPr>
        <w:t xml:space="preserve"> </w:t>
      </w:r>
      <w:r w:rsidR="0084610A" w:rsidRPr="001C51EA">
        <w:t>additional</w:t>
      </w:r>
      <w:r w:rsidR="0084610A" w:rsidRPr="001C51EA">
        <w:rPr>
          <w:rFonts w:hint="cs"/>
        </w:rPr>
        <w:t xml:space="preserve"> </w:t>
      </w:r>
      <w:r w:rsidR="0084610A" w:rsidRPr="001C51EA">
        <w:t>funding</w:t>
      </w:r>
      <w:r w:rsidR="0084610A" w:rsidRPr="001C51EA">
        <w:rPr>
          <w:rFonts w:hint="cs"/>
        </w:rPr>
        <w:t xml:space="preserve"> </w:t>
      </w:r>
      <w:r w:rsidR="0084610A" w:rsidRPr="001C51EA">
        <w:t>sources</w:t>
      </w:r>
    </w:p>
    <w:p w14:paraId="6FD53BEA" w14:textId="7F23F9CD" w:rsidR="005D6976" w:rsidRPr="001C51EA" w:rsidRDefault="00C1548C" w:rsidP="00A6376B">
      <w:pPr>
        <w:pStyle w:val="ListParagraph"/>
        <w:numPr>
          <w:ilvl w:val="0"/>
          <w:numId w:val="38"/>
        </w:numPr>
        <w:spacing w:line="276" w:lineRule="auto"/>
      </w:pPr>
      <w:r>
        <w:t>A</w:t>
      </w:r>
      <w:r w:rsidR="0084610A" w:rsidRPr="001C51EA">
        <w:t>ssisting</w:t>
      </w:r>
      <w:r w:rsidR="00E055FC">
        <w:t>, if appropriate,</w:t>
      </w:r>
      <w:r w:rsidR="0084610A" w:rsidRPr="001C51EA">
        <w:rPr>
          <w:rFonts w:hint="cs"/>
        </w:rPr>
        <w:t xml:space="preserve"> </w:t>
      </w:r>
      <w:r w:rsidR="0084610A" w:rsidRPr="001C51EA">
        <w:t>the</w:t>
      </w:r>
      <w:r w:rsidR="0084610A" w:rsidRPr="001C51EA">
        <w:rPr>
          <w:rFonts w:hint="cs"/>
        </w:rPr>
        <w:t xml:space="preserve"> </w:t>
      </w:r>
      <w:r w:rsidR="0084610A" w:rsidRPr="001C51EA">
        <w:t>principal</w:t>
      </w:r>
      <w:r w:rsidR="00E055FC">
        <w:t>’s</w:t>
      </w:r>
      <w:r w:rsidR="0084610A" w:rsidRPr="001C51EA">
        <w:rPr>
          <w:rFonts w:hint="cs"/>
        </w:rPr>
        <w:t xml:space="preserve"> </w:t>
      </w:r>
      <w:r w:rsidR="00E055FC" w:rsidRPr="001C51EA">
        <w:t>prepar</w:t>
      </w:r>
      <w:r w:rsidR="00E055FC">
        <w:t>ation</w:t>
      </w:r>
      <w:r w:rsidR="0084610A" w:rsidRPr="001C51EA">
        <w:rPr>
          <w:rFonts w:hint="cs"/>
        </w:rPr>
        <w:t xml:space="preserve"> </w:t>
      </w:r>
      <w:r w:rsidR="00E055FC">
        <w:t>of the</w:t>
      </w:r>
      <w:r w:rsidR="0084610A" w:rsidRPr="001C51EA">
        <w:rPr>
          <w:rFonts w:hint="cs"/>
        </w:rPr>
        <w:t xml:space="preserve"> </w:t>
      </w:r>
      <w:r w:rsidR="0084610A" w:rsidRPr="001C51EA">
        <w:t>financial</w:t>
      </w:r>
      <w:r w:rsidR="0084610A" w:rsidRPr="001C51EA">
        <w:rPr>
          <w:rFonts w:hint="cs"/>
        </w:rPr>
        <w:t xml:space="preserve"> </w:t>
      </w:r>
      <w:r w:rsidR="0084610A" w:rsidRPr="001C51EA">
        <w:t>report</w:t>
      </w:r>
      <w:r w:rsidR="00E055FC">
        <w:t>,</w:t>
      </w:r>
      <w:r w:rsidR="0084610A" w:rsidRPr="001C51EA">
        <w:rPr>
          <w:rFonts w:hint="cs"/>
        </w:rPr>
        <w:t xml:space="preserve"> </w:t>
      </w:r>
      <w:r w:rsidR="0084610A" w:rsidRPr="001C51EA">
        <w:t>pr</w:t>
      </w:r>
      <w:r w:rsidR="00E055FC">
        <w:t>esente</w:t>
      </w:r>
      <w:r w:rsidR="0084610A" w:rsidRPr="001C51EA">
        <w:t>d</w:t>
      </w:r>
      <w:r w:rsidR="0084610A" w:rsidRPr="001C51EA">
        <w:rPr>
          <w:rFonts w:hint="cs"/>
        </w:rPr>
        <w:t xml:space="preserve"> </w:t>
      </w:r>
      <w:r w:rsidR="0084610A" w:rsidRPr="001C51EA">
        <w:t>by</w:t>
      </w:r>
      <w:r w:rsidR="0084610A" w:rsidRPr="001C51EA">
        <w:rPr>
          <w:rFonts w:hint="cs"/>
        </w:rPr>
        <w:t xml:space="preserve"> </w:t>
      </w:r>
      <w:r w:rsidR="0084610A" w:rsidRPr="001C51EA">
        <w:t>the</w:t>
      </w:r>
      <w:r w:rsidR="0084610A" w:rsidRPr="001C51EA">
        <w:rPr>
          <w:rFonts w:hint="cs"/>
        </w:rPr>
        <w:t xml:space="preserve"> </w:t>
      </w:r>
      <w:r w:rsidR="0084610A" w:rsidRPr="001C51EA">
        <w:t>principal</w:t>
      </w:r>
      <w:r w:rsidR="0084610A" w:rsidRPr="001C51EA">
        <w:rPr>
          <w:rFonts w:hint="cs"/>
        </w:rPr>
        <w:t xml:space="preserve"> </w:t>
      </w:r>
      <w:r w:rsidR="0084610A" w:rsidRPr="001C51EA">
        <w:t>at</w:t>
      </w:r>
      <w:r w:rsidR="0084610A" w:rsidRPr="001C51EA">
        <w:rPr>
          <w:rFonts w:hint="cs"/>
        </w:rPr>
        <w:t xml:space="preserve"> </w:t>
      </w:r>
      <w:r w:rsidR="0084610A" w:rsidRPr="001C51EA">
        <w:t>every</w:t>
      </w:r>
      <w:r w:rsidR="0084610A" w:rsidRPr="001C51EA">
        <w:rPr>
          <w:rFonts w:hint="cs"/>
        </w:rPr>
        <w:t xml:space="preserve"> </w:t>
      </w:r>
      <w:r w:rsidR="0084610A" w:rsidRPr="001C51EA">
        <w:t>board</w:t>
      </w:r>
      <w:r w:rsidR="0084610A" w:rsidRPr="001C51EA">
        <w:rPr>
          <w:rFonts w:hint="cs"/>
        </w:rPr>
        <w:t xml:space="preserve"> </w:t>
      </w:r>
      <w:r w:rsidR="0084610A" w:rsidRPr="001C51EA">
        <w:t>meeting</w:t>
      </w:r>
    </w:p>
    <w:p w14:paraId="62688288" w14:textId="06097FF6" w:rsidR="005D6976" w:rsidRPr="001C51EA" w:rsidRDefault="00C1548C" w:rsidP="00A6376B">
      <w:pPr>
        <w:pStyle w:val="ListParagraph"/>
        <w:numPr>
          <w:ilvl w:val="0"/>
          <w:numId w:val="38"/>
        </w:numPr>
        <w:spacing w:line="276" w:lineRule="auto"/>
      </w:pPr>
      <w:r>
        <w:t>R</w:t>
      </w:r>
      <w:r w:rsidR="0084610A" w:rsidRPr="001C51EA">
        <w:t>ecommending</w:t>
      </w:r>
      <w:r w:rsidR="0084610A" w:rsidRPr="001C51EA">
        <w:rPr>
          <w:rFonts w:hint="cs"/>
        </w:rPr>
        <w:t xml:space="preserve"> </w:t>
      </w:r>
      <w:r w:rsidR="0084610A" w:rsidRPr="001C51EA">
        <w:t>changes</w:t>
      </w:r>
      <w:r w:rsidR="0084610A" w:rsidRPr="001C51EA">
        <w:rPr>
          <w:rFonts w:hint="cs"/>
        </w:rPr>
        <w:t xml:space="preserve"> </w:t>
      </w:r>
      <w:r w:rsidR="0084610A" w:rsidRPr="001C51EA">
        <w:t>to</w:t>
      </w:r>
      <w:r w:rsidR="0084610A" w:rsidRPr="001C51EA">
        <w:rPr>
          <w:rFonts w:hint="cs"/>
        </w:rPr>
        <w:t xml:space="preserve"> </w:t>
      </w:r>
      <w:r w:rsidR="0084610A" w:rsidRPr="001C51EA">
        <w:t>financial</w:t>
      </w:r>
      <w:r w:rsidR="0084610A" w:rsidRPr="001C51EA">
        <w:rPr>
          <w:rFonts w:hint="cs"/>
        </w:rPr>
        <w:t xml:space="preserve"> </w:t>
      </w:r>
      <w:r w:rsidR="0084610A" w:rsidRPr="001C51EA">
        <w:t>policy</w:t>
      </w:r>
    </w:p>
    <w:p w14:paraId="5E64856E" w14:textId="7B52BF82" w:rsidR="005D6976" w:rsidRPr="001C51EA" w:rsidRDefault="00C1548C" w:rsidP="00A6376B">
      <w:pPr>
        <w:pStyle w:val="ListParagraph"/>
        <w:numPr>
          <w:ilvl w:val="0"/>
          <w:numId w:val="38"/>
        </w:numPr>
        <w:spacing w:line="276" w:lineRule="auto"/>
      </w:pPr>
      <w:r>
        <w:t>O</w:t>
      </w:r>
      <w:r w:rsidR="0084610A" w:rsidRPr="001C51EA">
        <w:t>verseeing</w:t>
      </w:r>
      <w:r w:rsidR="0084610A" w:rsidRPr="001C51EA">
        <w:rPr>
          <w:rFonts w:hint="cs"/>
        </w:rPr>
        <w:t xml:space="preserve"> </w:t>
      </w:r>
      <w:r w:rsidR="0084610A" w:rsidRPr="001C51EA">
        <w:t>the</w:t>
      </w:r>
      <w:r w:rsidR="0084610A" w:rsidRPr="001C51EA">
        <w:rPr>
          <w:rFonts w:hint="cs"/>
        </w:rPr>
        <w:t xml:space="preserve"> </w:t>
      </w:r>
      <w:r w:rsidR="0084610A" w:rsidRPr="001C51EA">
        <w:t>preparation</w:t>
      </w:r>
      <w:r w:rsidR="0084610A" w:rsidRPr="001C51EA">
        <w:rPr>
          <w:rFonts w:hint="cs"/>
        </w:rPr>
        <w:t xml:space="preserve"> </w:t>
      </w:r>
      <w:r w:rsidR="0084610A" w:rsidRPr="001C51EA">
        <w:t>of</w:t>
      </w:r>
      <w:r w:rsidR="0084610A" w:rsidRPr="001C51EA">
        <w:rPr>
          <w:rFonts w:hint="cs"/>
        </w:rPr>
        <w:t xml:space="preserve"> </w:t>
      </w:r>
      <w:r w:rsidR="0084610A" w:rsidRPr="001C51EA">
        <w:t>the</w:t>
      </w:r>
      <w:r w:rsidR="0084610A" w:rsidRPr="001C51EA">
        <w:rPr>
          <w:rFonts w:hint="cs"/>
        </w:rPr>
        <w:t xml:space="preserve"> </w:t>
      </w:r>
      <w:r w:rsidR="0084610A" w:rsidRPr="001C51EA">
        <w:t>annual</w:t>
      </w:r>
      <w:r w:rsidR="0084610A" w:rsidRPr="001C51EA">
        <w:rPr>
          <w:rFonts w:hint="cs"/>
        </w:rPr>
        <w:t xml:space="preserve"> </w:t>
      </w:r>
      <w:r w:rsidR="0084610A" w:rsidRPr="001C51EA">
        <w:t>accounts</w:t>
      </w:r>
      <w:r w:rsidR="0084610A" w:rsidRPr="001C51EA">
        <w:rPr>
          <w:rFonts w:hint="cs"/>
        </w:rPr>
        <w:t xml:space="preserve"> </w:t>
      </w:r>
      <w:r w:rsidR="0084610A" w:rsidRPr="001C51EA">
        <w:t>for</w:t>
      </w:r>
      <w:r w:rsidR="0084610A" w:rsidRPr="001C51EA">
        <w:rPr>
          <w:rFonts w:hint="cs"/>
        </w:rPr>
        <w:t xml:space="preserve"> </w:t>
      </w:r>
      <w:r w:rsidR="0084610A" w:rsidRPr="001C51EA">
        <w:t>board</w:t>
      </w:r>
      <w:r w:rsidR="0084610A" w:rsidRPr="001C51EA">
        <w:rPr>
          <w:rFonts w:hint="cs"/>
        </w:rPr>
        <w:t xml:space="preserve"> </w:t>
      </w:r>
      <w:r w:rsidR="0084610A" w:rsidRPr="001C51EA">
        <w:t>approval</w:t>
      </w:r>
    </w:p>
    <w:p w14:paraId="515FA7A0" w14:textId="33371653" w:rsidR="005D6976" w:rsidRPr="001C51EA" w:rsidRDefault="00C1548C" w:rsidP="00A6376B">
      <w:pPr>
        <w:pStyle w:val="ListParagraph"/>
        <w:numPr>
          <w:ilvl w:val="0"/>
          <w:numId w:val="38"/>
        </w:numPr>
        <w:spacing w:line="276" w:lineRule="auto"/>
      </w:pPr>
      <w:r>
        <w:t>A</w:t>
      </w:r>
      <w:r w:rsidR="0084610A" w:rsidRPr="001C51EA">
        <w:t>ssisting</w:t>
      </w:r>
      <w:r w:rsidR="0084610A" w:rsidRPr="001C51EA">
        <w:rPr>
          <w:rFonts w:hint="cs"/>
        </w:rPr>
        <w:t xml:space="preserve"> </w:t>
      </w:r>
      <w:r w:rsidR="0084610A" w:rsidRPr="001C51EA">
        <w:t>the</w:t>
      </w:r>
      <w:r w:rsidR="0084610A" w:rsidRPr="001C51EA">
        <w:rPr>
          <w:rFonts w:hint="cs"/>
        </w:rPr>
        <w:t xml:space="preserve"> </w:t>
      </w:r>
      <w:r w:rsidR="0084610A" w:rsidRPr="001C51EA">
        <w:t>principal</w:t>
      </w:r>
      <w:r w:rsidR="0084610A" w:rsidRPr="001C51EA">
        <w:rPr>
          <w:rFonts w:hint="cs"/>
        </w:rPr>
        <w:t xml:space="preserve"> </w:t>
      </w:r>
      <w:r w:rsidR="0084610A" w:rsidRPr="001C51EA">
        <w:t>in</w:t>
      </w:r>
      <w:r w:rsidR="0084610A" w:rsidRPr="001C51EA">
        <w:rPr>
          <w:rFonts w:hint="cs"/>
        </w:rPr>
        <w:t xml:space="preserve"> </w:t>
      </w:r>
      <w:r w:rsidR="0084610A" w:rsidRPr="001C51EA">
        <w:t>reporting</w:t>
      </w:r>
      <w:r w:rsidR="0084610A" w:rsidRPr="001C51EA">
        <w:rPr>
          <w:rFonts w:hint="cs"/>
        </w:rPr>
        <w:t xml:space="preserve"> </w:t>
      </w:r>
      <w:r w:rsidR="0084610A" w:rsidRPr="001C51EA">
        <w:t>financial</w:t>
      </w:r>
      <w:r w:rsidR="0084610A" w:rsidRPr="001C51EA">
        <w:rPr>
          <w:rFonts w:hint="cs"/>
        </w:rPr>
        <w:t xml:space="preserve"> </w:t>
      </w:r>
      <w:r w:rsidR="0084610A" w:rsidRPr="001C51EA">
        <w:t>performance</w:t>
      </w:r>
      <w:r w:rsidR="0084610A" w:rsidRPr="001C51EA">
        <w:rPr>
          <w:rFonts w:hint="cs"/>
        </w:rPr>
        <w:t xml:space="preserve"> </w:t>
      </w:r>
      <w:r w:rsidR="0084610A" w:rsidRPr="001C51EA">
        <w:t>to</w:t>
      </w:r>
      <w:r w:rsidR="0084610A" w:rsidRPr="001C51EA">
        <w:rPr>
          <w:rFonts w:hint="cs"/>
        </w:rPr>
        <w:t xml:space="preserve"> </w:t>
      </w:r>
      <w:r w:rsidR="0084610A" w:rsidRPr="001C51EA">
        <w:t>parents</w:t>
      </w:r>
      <w:r w:rsidR="0084610A" w:rsidRPr="001C51EA">
        <w:rPr>
          <w:rFonts w:hint="cs"/>
        </w:rPr>
        <w:t xml:space="preserve"> </w:t>
      </w:r>
      <w:r w:rsidR="0084610A" w:rsidRPr="001C51EA">
        <w:t>and</w:t>
      </w:r>
      <w:r w:rsidR="0084610A" w:rsidRPr="001C51EA">
        <w:rPr>
          <w:rFonts w:hint="cs"/>
        </w:rPr>
        <w:t xml:space="preserve"> </w:t>
      </w:r>
      <w:r w:rsidR="0084610A" w:rsidRPr="001C51EA">
        <w:t>the</w:t>
      </w:r>
      <w:r w:rsidR="0084610A" w:rsidRPr="001C51EA">
        <w:rPr>
          <w:rFonts w:hint="cs"/>
        </w:rPr>
        <w:t xml:space="preserve"> </w:t>
      </w:r>
      <w:r w:rsidR="0084610A" w:rsidRPr="001C51EA">
        <w:t>community</w:t>
      </w:r>
    </w:p>
    <w:p w14:paraId="5DAE76B8" w14:textId="3418946E" w:rsidR="005D6976" w:rsidRPr="001C51EA" w:rsidRDefault="00C1548C" w:rsidP="00A6376B">
      <w:pPr>
        <w:pStyle w:val="ListParagraph"/>
        <w:numPr>
          <w:ilvl w:val="0"/>
          <w:numId w:val="38"/>
        </w:numPr>
        <w:spacing w:line="276" w:lineRule="auto"/>
      </w:pPr>
      <w:r>
        <w:t>P</w:t>
      </w:r>
      <w:r w:rsidR="0084610A" w:rsidRPr="001C51EA">
        <w:t>roviding</w:t>
      </w:r>
      <w:r w:rsidR="0084610A" w:rsidRPr="001C51EA">
        <w:rPr>
          <w:rFonts w:hint="cs"/>
        </w:rPr>
        <w:t xml:space="preserve"> </w:t>
      </w:r>
      <w:r w:rsidR="0084610A" w:rsidRPr="001C51EA">
        <w:t>input</w:t>
      </w:r>
      <w:r w:rsidR="0084610A" w:rsidRPr="001C51EA">
        <w:rPr>
          <w:rFonts w:hint="cs"/>
        </w:rPr>
        <w:t xml:space="preserve"> </w:t>
      </w:r>
      <w:r w:rsidR="0084610A" w:rsidRPr="001C51EA">
        <w:t>into</w:t>
      </w:r>
      <w:r w:rsidR="0084610A" w:rsidRPr="001C51EA">
        <w:rPr>
          <w:rFonts w:hint="cs"/>
        </w:rPr>
        <w:t xml:space="preserve"> </w:t>
      </w:r>
      <w:r w:rsidR="0084610A" w:rsidRPr="001C51EA">
        <w:t>the</w:t>
      </w:r>
      <w:r w:rsidR="0084610A" w:rsidRPr="001C51EA">
        <w:rPr>
          <w:rFonts w:hint="cs"/>
        </w:rPr>
        <w:t xml:space="preserve"> </w:t>
      </w:r>
      <w:r w:rsidR="0084610A" w:rsidRPr="001C51EA">
        <w:t>school</w:t>
      </w:r>
      <w:r w:rsidR="0084610A" w:rsidRPr="001C51EA">
        <w:rPr>
          <w:rFonts w:hint="cs"/>
        </w:rPr>
        <w:t>’</w:t>
      </w:r>
      <w:r w:rsidR="0084610A" w:rsidRPr="001C51EA">
        <w:t>s</w:t>
      </w:r>
      <w:r w:rsidR="0084610A" w:rsidRPr="001C51EA">
        <w:rPr>
          <w:rFonts w:hint="cs"/>
        </w:rPr>
        <w:t xml:space="preserve"> </w:t>
      </w:r>
      <w:r w:rsidR="0084610A" w:rsidRPr="001C51EA">
        <w:t>strategic</w:t>
      </w:r>
      <w:r w:rsidR="0084610A" w:rsidRPr="001C51EA">
        <w:rPr>
          <w:rFonts w:hint="cs"/>
        </w:rPr>
        <w:t xml:space="preserve"> </w:t>
      </w:r>
      <w:r w:rsidR="0084610A" w:rsidRPr="001C51EA">
        <w:t>plan</w:t>
      </w:r>
    </w:p>
    <w:p w14:paraId="090D69A2" w14:textId="475DC684" w:rsidR="005D6976" w:rsidRPr="001C51EA" w:rsidRDefault="00C1548C" w:rsidP="00A6376B">
      <w:pPr>
        <w:pStyle w:val="ListParagraph"/>
        <w:numPr>
          <w:ilvl w:val="0"/>
          <w:numId w:val="38"/>
        </w:numPr>
        <w:spacing w:line="276" w:lineRule="auto"/>
      </w:pPr>
      <w:r>
        <w:t>P</w:t>
      </w:r>
      <w:r w:rsidR="0084610A" w:rsidRPr="001C51EA">
        <w:t>reparing</w:t>
      </w:r>
      <w:r w:rsidR="0084610A" w:rsidRPr="001C51EA">
        <w:rPr>
          <w:rFonts w:hint="cs"/>
        </w:rPr>
        <w:t xml:space="preserve"> </w:t>
      </w:r>
      <w:r w:rsidR="0084610A" w:rsidRPr="001C51EA">
        <w:t>special</w:t>
      </w:r>
      <w:r w:rsidR="0084610A" w:rsidRPr="001C51EA">
        <w:rPr>
          <w:rFonts w:hint="cs"/>
        </w:rPr>
        <w:t xml:space="preserve"> </w:t>
      </w:r>
      <w:r w:rsidR="0084610A" w:rsidRPr="001C51EA">
        <w:t>reports</w:t>
      </w:r>
      <w:r w:rsidR="0084610A" w:rsidRPr="001C51EA">
        <w:rPr>
          <w:rFonts w:hint="cs"/>
        </w:rPr>
        <w:t xml:space="preserve"> </w:t>
      </w:r>
      <w:r w:rsidR="0084610A" w:rsidRPr="001C51EA">
        <w:t>for</w:t>
      </w:r>
      <w:r w:rsidR="0084610A" w:rsidRPr="001C51EA">
        <w:rPr>
          <w:rFonts w:hint="cs"/>
        </w:rPr>
        <w:t xml:space="preserve"> </w:t>
      </w:r>
      <w:r w:rsidR="0084610A" w:rsidRPr="001C51EA">
        <w:t>consideration</w:t>
      </w:r>
      <w:r w:rsidR="0084610A" w:rsidRPr="001C51EA">
        <w:rPr>
          <w:rFonts w:hint="cs"/>
        </w:rPr>
        <w:t xml:space="preserve"> </w:t>
      </w:r>
      <w:r w:rsidR="0084610A" w:rsidRPr="001C51EA">
        <w:t>by</w:t>
      </w:r>
      <w:r w:rsidR="0084610A" w:rsidRPr="001C51EA">
        <w:rPr>
          <w:rFonts w:hint="cs"/>
        </w:rPr>
        <w:t xml:space="preserve"> </w:t>
      </w:r>
      <w:r w:rsidR="0084610A" w:rsidRPr="001C51EA">
        <w:t>the</w:t>
      </w:r>
      <w:r w:rsidR="0084610A" w:rsidRPr="001C51EA">
        <w:rPr>
          <w:rFonts w:hint="cs"/>
        </w:rPr>
        <w:t xml:space="preserve"> </w:t>
      </w:r>
      <w:r w:rsidR="0084610A" w:rsidRPr="001C51EA">
        <w:t>board</w:t>
      </w:r>
    </w:p>
    <w:p w14:paraId="629A17D5" w14:textId="4C5E090C" w:rsidR="005D6976" w:rsidRPr="001C51EA" w:rsidRDefault="00C1548C" w:rsidP="00A6376B">
      <w:pPr>
        <w:pStyle w:val="ListParagraph"/>
        <w:numPr>
          <w:ilvl w:val="0"/>
          <w:numId w:val="38"/>
        </w:numPr>
        <w:spacing w:line="276" w:lineRule="auto"/>
      </w:pPr>
      <w:r>
        <w:t>A</w:t>
      </w:r>
      <w:r w:rsidR="0084610A" w:rsidRPr="001C51EA">
        <w:t>nnually</w:t>
      </w:r>
      <w:r w:rsidR="0084610A" w:rsidRPr="001C51EA">
        <w:rPr>
          <w:rFonts w:hint="cs"/>
        </w:rPr>
        <w:t xml:space="preserve"> </w:t>
      </w:r>
      <w:r w:rsidR="0084610A" w:rsidRPr="001C51EA">
        <w:t>reviewing</w:t>
      </w:r>
      <w:r w:rsidR="0084610A" w:rsidRPr="001C51EA">
        <w:rPr>
          <w:rFonts w:hint="cs"/>
        </w:rPr>
        <w:t xml:space="preserve"> </w:t>
      </w:r>
      <w:r w:rsidR="0084610A" w:rsidRPr="001C51EA">
        <w:t>the</w:t>
      </w:r>
      <w:r w:rsidR="0084610A" w:rsidRPr="001C51EA">
        <w:rPr>
          <w:rFonts w:hint="cs"/>
        </w:rPr>
        <w:t xml:space="preserve"> </w:t>
      </w:r>
      <w:r w:rsidR="0084610A" w:rsidRPr="001C51EA">
        <w:t>school</w:t>
      </w:r>
      <w:r w:rsidR="0084610A" w:rsidRPr="001C51EA">
        <w:rPr>
          <w:rFonts w:hint="cs"/>
        </w:rPr>
        <w:t>’</w:t>
      </w:r>
      <w:r w:rsidR="0084610A" w:rsidRPr="001C51EA">
        <w:t>s</w:t>
      </w:r>
      <w:r w:rsidR="0084610A" w:rsidRPr="001C51EA">
        <w:rPr>
          <w:rFonts w:hint="cs"/>
        </w:rPr>
        <w:t xml:space="preserve"> </w:t>
      </w:r>
      <w:r w:rsidR="0084610A" w:rsidRPr="001C51EA">
        <w:t>risk</w:t>
      </w:r>
      <w:r w:rsidR="0084610A" w:rsidRPr="001C51EA">
        <w:rPr>
          <w:rFonts w:hint="cs"/>
        </w:rPr>
        <w:t xml:space="preserve"> </w:t>
      </w:r>
      <w:r w:rsidR="0084610A" w:rsidRPr="001C51EA">
        <w:t>management</w:t>
      </w:r>
      <w:r w:rsidR="0084610A" w:rsidRPr="001C51EA">
        <w:rPr>
          <w:rFonts w:hint="cs"/>
        </w:rPr>
        <w:t xml:space="preserve"> </w:t>
      </w:r>
      <w:r w:rsidR="0084610A" w:rsidRPr="001C51EA">
        <w:t>needs</w:t>
      </w:r>
      <w:r w:rsidR="0084610A" w:rsidRPr="001C51EA">
        <w:rPr>
          <w:rFonts w:hint="cs"/>
        </w:rPr>
        <w:t xml:space="preserve"> </w:t>
      </w:r>
      <w:r w:rsidR="0084610A" w:rsidRPr="001C51EA">
        <w:t>and</w:t>
      </w:r>
      <w:r w:rsidR="0084610A" w:rsidRPr="001C51EA">
        <w:rPr>
          <w:rFonts w:hint="cs"/>
        </w:rPr>
        <w:t xml:space="preserve"> </w:t>
      </w:r>
      <w:r w:rsidR="0084610A" w:rsidRPr="001C51EA">
        <w:t>insurance</w:t>
      </w:r>
      <w:r w:rsidR="0084610A" w:rsidRPr="001C51EA">
        <w:rPr>
          <w:rFonts w:hint="cs"/>
        </w:rPr>
        <w:t xml:space="preserve"> </w:t>
      </w:r>
      <w:r w:rsidR="0084610A" w:rsidRPr="001C51EA">
        <w:t>cover</w:t>
      </w:r>
    </w:p>
    <w:p w14:paraId="4C91381F" w14:textId="3BEA1F74" w:rsidR="005D6976" w:rsidRPr="001C51EA" w:rsidRDefault="00C1548C" w:rsidP="00A6376B">
      <w:pPr>
        <w:pStyle w:val="ListParagraph"/>
        <w:numPr>
          <w:ilvl w:val="0"/>
          <w:numId w:val="38"/>
        </w:numPr>
        <w:spacing w:line="276" w:lineRule="auto"/>
      </w:pPr>
      <w:r>
        <w:t>A</w:t>
      </w:r>
      <w:r w:rsidR="0084610A" w:rsidRPr="001C51EA">
        <w:t>ssessing</w:t>
      </w:r>
      <w:r w:rsidR="0084610A" w:rsidRPr="001C51EA">
        <w:rPr>
          <w:rFonts w:hint="cs"/>
        </w:rPr>
        <w:t xml:space="preserve"> </w:t>
      </w:r>
      <w:r w:rsidR="0084610A" w:rsidRPr="001C51EA">
        <w:t>and</w:t>
      </w:r>
      <w:r w:rsidR="0084610A" w:rsidRPr="001C51EA">
        <w:rPr>
          <w:rFonts w:hint="cs"/>
        </w:rPr>
        <w:t xml:space="preserve"> </w:t>
      </w:r>
      <w:r w:rsidR="0084610A" w:rsidRPr="001C51EA">
        <w:t>making</w:t>
      </w:r>
      <w:r w:rsidR="0084610A" w:rsidRPr="001C51EA">
        <w:rPr>
          <w:rFonts w:hint="cs"/>
        </w:rPr>
        <w:t xml:space="preserve"> </w:t>
      </w:r>
      <w:r w:rsidR="0084610A" w:rsidRPr="001C51EA">
        <w:t>recommendations</w:t>
      </w:r>
      <w:r w:rsidR="0084610A" w:rsidRPr="001C51EA">
        <w:rPr>
          <w:rFonts w:hint="cs"/>
        </w:rPr>
        <w:t xml:space="preserve"> </w:t>
      </w:r>
      <w:r w:rsidR="0084610A" w:rsidRPr="001C51EA">
        <w:t>to</w:t>
      </w:r>
      <w:r w:rsidR="0084610A" w:rsidRPr="001C51EA">
        <w:rPr>
          <w:rFonts w:hint="cs"/>
        </w:rPr>
        <w:t xml:space="preserve"> </w:t>
      </w:r>
      <w:r w:rsidR="0084610A" w:rsidRPr="001C51EA">
        <w:t>the</w:t>
      </w:r>
      <w:r w:rsidR="0084610A" w:rsidRPr="001C51EA">
        <w:rPr>
          <w:rFonts w:hint="cs"/>
        </w:rPr>
        <w:t xml:space="preserve"> </w:t>
      </w:r>
      <w:r w:rsidR="0084610A" w:rsidRPr="001C51EA">
        <w:t>board</w:t>
      </w:r>
      <w:r w:rsidR="0084610A" w:rsidRPr="001C51EA">
        <w:rPr>
          <w:rFonts w:hint="cs"/>
        </w:rPr>
        <w:t xml:space="preserve"> </w:t>
      </w:r>
      <w:r w:rsidR="0084610A" w:rsidRPr="001C51EA">
        <w:t>on</w:t>
      </w:r>
      <w:r w:rsidR="0084610A" w:rsidRPr="001C51EA">
        <w:rPr>
          <w:rFonts w:hint="cs"/>
        </w:rPr>
        <w:t xml:space="preserve"> </w:t>
      </w:r>
      <w:r w:rsidR="0084610A" w:rsidRPr="001C51EA">
        <w:t>requests</w:t>
      </w:r>
      <w:r w:rsidR="0084610A" w:rsidRPr="001C51EA">
        <w:rPr>
          <w:rFonts w:hint="cs"/>
        </w:rPr>
        <w:t xml:space="preserve"> </w:t>
      </w:r>
      <w:r w:rsidR="0084610A" w:rsidRPr="001C51EA">
        <w:t>for</w:t>
      </w:r>
      <w:r w:rsidR="0084610A" w:rsidRPr="001C51EA">
        <w:rPr>
          <w:rFonts w:hint="cs"/>
        </w:rPr>
        <w:t xml:space="preserve"> </w:t>
      </w:r>
      <w:r w:rsidR="0084610A" w:rsidRPr="001C51EA">
        <w:t>spending</w:t>
      </w:r>
      <w:r w:rsidR="0084610A" w:rsidRPr="001C51EA">
        <w:rPr>
          <w:rFonts w:hint="cs"/>
        </w:rPr>
        <w:t xml:space="preserve"> </w:t>
      </w:r>
      <w:r w:rsidR="0084610A" w:rsidRPr="001C51EA">
        <w:t>on</w:t>
      </w:r>
      <w:r w:rsidR="0084610A" w:rsidRPr="001C51EA">
        <w:rPr>
          <w:rFonts w:hint="cs"/>
        </w:rPr>
        <w:t xml:space="preserve"> </w:t>
      </w:r>
      <w:r w:rsidR="0084610A" w:rsidRPr="001C51EA">
        <w:t>individual</w:t>
      </w:r>
      <w:r w:rsidR="0084610A" w:rsidRPr="001C51EA">
        <w:rPr>
          <w:rFonts w:hint="cs"/>
        </w:rPr>
        <w:t xml:space="preserve"> </w:t>
      </w:r>
      <w:r w:rsidR="0084610A" w:rsidRPr="001C51EA">
        <w:t>items</w:t>
      </w:r>
      <w:r w:rsidR="0084610A" w:rsidRPr="001C51EA">
        <w:rPr>
          <w:rFonts w:hint="cs"/>
        </w:rPr>
        <w:t xml:space="preserve"> </w:t>
      </w:r>
      <w:r w:rsidR="0084610A" w:rsidRPr="001C51EA">
        <w:t>outside</w:t>
      </w:r>
      <w:r w:rsidR="0084610A" w:rsidRPr="001C51EA">
        <w:rPr>
          <w:rFonts w:hint="cs"/>
        </w:rPr>
        <w:t xml:space="preserve"> </w:t>
      </w:r>
      <w:r w:rsidR="0084610A" w:rsidRPr="001C51EA">
        <w:t>of</w:t>
      </w:r>
      <w:r w:rsidR="0084610A" w:rsidRPr="001C51EA">
        <w:rPr>
          <w:rFonts w:hint="cs"/>
        </w:rPr>
        <w:t xml:space="preserve"> </w:t>
      </w:r>
      <w:r w:rsidR="0084610A" w:rsidRPr="001C51EA">
        <w:t>budget</w:t>
      </w:r>
    </w:p>
    <w:p w14:paraId="7A22CCC2" w14:textId="4B5EE4B5" w:rsidR="005D6976" w:rsidRPr="002B1571" w:rsidRDefault="0084610A" w:rsidP="00F21533">
      <w:pPr>
        <w:pStyle w:val="Heading2"/>
        <w:rPr>
          <w:b/>
          <w:bCs/>
          <w:color w:val="499799"/>
          <w:sz w:val="32"/>
          <w:szCs w:val="32"/>
        </w:rPr>
      </w:pPr>
      <w:r w:rsidRPr="002B1571">
        <w:rPr>
          <w:b/>
          <w:bCs/>
          <w:color w:val="499799"/>
          <w:sz w:val="32"/>
          <w:szCs w:val="32"/>
        </w:rPr>
        <w:t>Finance committee annual calendar</w:t>
      </w:r>
    </w:p>
    <w:p w14:paraId="1278BEFC" w14:textId="77777777" w:rsidR="006F48EC" w:rsidRDefault="006F48EC" w:rsidP="006F48EC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0"/>
        <w:gridCol w:w="8862"/>
      </w:tblGrid>
      <w:tr w:rsidR="00A50958" w14:paraId="6505726C" w14:textId="77777777" w:rsidTr="002B1571">
        <w:trPr>
          <w:trHeight w:val="394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99799"/>
            <w:vAlign w:val="center"/>
          </w:tcPr>
          <w:p w14:paraId="11D4A84D" w14:textId="1A66E3B4" w:rsidR="00A50958" w:rsidRPr="00A50958" w:rsidRDefault="00A50958" w:rsidP="00EC0A49">
            <w:pPr>
              <w:pStyle w:val="Body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Date</w:t>
            </w:r>
          </w:p>
        </w:tc>
        <w:tc>
          <w:tcPr>
            <w:tcW w:w="8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99799"/>
            <w:vAlign w:val="center"/>
          </w:tcPr>
          <w:p w14:paraId="26494C6B" w14:textId="7D590628" w:rsidR="00A50958" w:rsidRPr="00A50958" w:rsidRDefault="00A50958" w:rsidP="00EC0A49">
            <w:pPr>
              <w:pStyle w:val="Body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Action required</w:t>
            </w:r>
          </w:p>
        </w:tc>
      </w:tr>
      <w:tr w:rsidR="00A50958" w14:paraId="756583E6" w14:textId="77777777" w:rsidTr="0096393B">
        <w:trPr>
          <w:trHeight w:val="394"/>
        </w:trPr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1D037300" w14:textId="6FE6F755" w:rsidR="00A50958" w:rsidRDefault="00EC0A49" w:rsidP="0096393B">
            <w:pPr>
              <w:pStyle w:val="BodyText"/>
              <w:spacing w:line="276" w:lineRule="auto"/>
            </w:pPr>
            <w:r>
              <w:t>28 February</w:t>
            </w:r>
          </w:p>
        </w:tc>
        <w:tc>
          <w:tcPr>
            <w:tcW w:w="8862" w:type="dxa"/>
            <w:tcBorders>
              <w:left w:val="nil"/>
              <w:right w:val="nil"/>
            </w:tcBorders>
            <w:vAlign w:val="center"/>
          </w:tcPr>
          <w:p w14:paraId="6876F02F" w14:textId="77777777" w:rsidR="00A50958" w:rsidRDefault="00A50958" w:rsidP="0096393B">
            <w:pPr>
              <w:pStyle w:val="BodyText"/>
              <w:spacing w:line="276" w:lineRule="auto"/>
            </w:pPr>
            <w:r>
              <w:t>Finance committee self-review and plan for the year</w:t>
            </w:r>
          </w:p>
          <w:p w14:paraId="285F91B5" w14:textId="54F5C38F" w:rsidR="00182828" w:rsidRDefault="00182828" w:rsidP="0096393B">
            <w:pPr>
              <w:pStyle w:val="BodyText"/>
              <w:spacing w:line="276" w:lineRule="auto"/>
            </w:pPr>
            <w:r>
              <w:t>Annual budget approval</w:t>
            </w:r>
          </w:p>
        </w:tc>
      </w:tr>
      <w:tr w:rsidR="00A50958" w14:paraId="03960E90" w14:textId="77777777" w:rsidTr="0096393B">
        <w:trPr>
          <w:trHeight w:val="394"/>
        </w:trPr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528202C5" w14:textId="53F4CDF8" w:rsidR="00A50958" w:rsidRDefault="00A50958" w:rsidP="0096393B">
            <w:pPr>
              <w:pStyle w:val="BodyText"/>
              <w:spacing w:line="276" w:lineRule="auto"/>
            </w:pPr>
            <w:r>
              <w:t>31 March</w:t>
            </w:r>
          </w:p>
        </w:tc>
        <w:tc>
          <w:tcPr>
            <w:tcW w:w="8862" w:type="dxa"/>
            <w:tcBorders>
              <w:left w:val="nil"/>
              <w:right w:val="nil"/>
            </w:tcBorders>
            <w:vAlign w:val="center"/>
          </w:tcPr>
          <w:p w14:paraId="60B10EEA" w14:textId="19D9BB39" w:rsidR="00A50958" w:rsidRDefault="00A50958" w:rsidP="0096393B">
            <w:pPr>
              <w:pStyle w:val="BodyText"/>
              <w:spacing w:line="276" w:lineRule="auto"/>
            </w:pPr>
            <w:r>
              <w:t>Annual accounts prepared and forwarded to the auditors</w:t>
            </w:r>
          </w:p>
        </w:tc>
      </w:tr>
      <w:tr w:rsidR="00A50958" w14:paraId="3EBBC9B4" w14:textId="77777777" w:rsidTr="0096393B">
        <w:trPr>
          <w:trHeight w:val="394"/>
        </w:trPr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04BC4363" w14:textId="765DACE0" w:rsidR="00A50958" w:rsidRDefault="00A50958" w:rsidP="0096393B">
            <w:pPr>
              <w:pStyle w:val="BodyText"/>
              <w:spacing w:line="276" w:lineRule="auto"/>
            </w:pPr>
            <w:r>
              <w:t>31 May</w:t>
            </w:r>
          </w:p>
        </w:tc>
        <w:tc>
          <w:tcPr>
            <w:tcW w:w="8862" w:type="dxa"/>
            <w:tcBorders>
              <w:left w:val="nil"/>
              <w:right w:val="nil"/>
            </w:tcBorders>
            <w:vAlign w:val="center"/>
          </w:tcPr>
          <w:p w14:paraId="4571EDC7" w14:textId="5EB21DEC" w:rsidR="00A50958" w:rsidRDefault="00A50958" w:rsidP="0096393B">
            <w:pPr>
              <w:pStyle w:val="BodyText"/>
              <w:spacing w:line="276" w:lineRule="auto"/>
            </w:pPr>
            <w:r>
              <w:t>Community reporting on financial performance</w:t>
            </w:r>
          </w:p>
        </w:tc>
      </w:tr>
      <w:tr w:rsidR="00A50958" w14:paraId="1E0FC1A3" w14:textId="77777777" w:rsidTr="0096393B">
        <w:trPr>
          <w:trHeight w:val="394"/>
        </w:trPr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4535D322" w14:textId="1D475D91" w:rsidR="00A50958" w:rsidRDefault="00A50958" w:rsidP="0096393B">
            <w:pPr>
              <w:pStyle w:val="BodyText"/>
              <w:spacing w:line="276" w:lineRule="auto"/>
            </w:pPr>
            <w:r>
              <w:t>30 June</w:t>
            </w:r>
          </w:p>
        </w:tc>
        <w:tc>
          <w:tcPr>
            <w:tcW w:w="8862" w:type="dxa"/>
            <w:tcBorders>
              <w:left w:val="nil"/>
              <w:right w:val="nil"/>
            </w:tcBorders>
            <w:vAlign w:val="center"/>
          </w:tcPr>
          <w:p w14:paraId="21856865" w14:textId="77777777" w:rsidR="00A50958" w:rsidRDefault="00A50958" w:rsidP="0096393B">
            <w:pPr>
              <w:pStyle w:val="BodyText"/>
              <w:spacing w:line="276" w:lineRule="auto"/>
            </w:pPr>
            <w:r>
              <w:t>Ensure any issues raised by the auditor have been addressed</w:t>
            </w:r>
          </w:p>
          <w:p w14:paraId="3CF1A9E6" w14:textId="412DE381" w:rsidR="00E055FC" w:rsidRDefault="00E055FC" w:rsidP="0096393B">
            <w:pPr>
              <w:pStyle w:val="BodyText"/>
              <w:spacing w:line="276" w:lineRule="auto"/>
            </w:pPr>
            <w:r>
              <w:t>Mid-year budget review</w:t>
            </w:r>
          </w:p>
        </w:tc>
      </w:tr>
      <w:tr w:rsidR="00A50958" w14:paraId="32F0B1FD" w14:textId="77777777" w:rsidTr="0096393B">
        <w:trPr>
          <w:trHeight w:val="394"/>
        </w:trPr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5D843EF6" w14:textId="68761F68" w:rsidR="00A50958" w:rsidRDefault="00A50958" w:rsidP="0096393B">
            <w:pPr>
              <w:pStyle w:val="BodyText"/>
              <w:spacing w:line="276" w:lineRule="auto"/>
            </w:pPr>
            <w:r>
              <w:t>31 August</w:t>
            </w:r>
          </w:p>
        </w:tc>
        <w:tc>
          <w:tcPr>
            <w:tcW w:w="8862" w:type="dxa"/>
            <w:tcBorders>
              <w:left w:val="nil"/>
              <w:right w:val="nil"/>
            </w:tcBorders>
            <w:vAlign w:val="center"/>
          </w:tcPr>
          <w:p w14:paraId="35705EC6" w14:textId="22331C25" w:rsidR="00A50958" w:rsidRDefault="00A50958" w:rsidP="0096393B">
            <w:pPr>
              <w:pStyle w:val="BodyText"/>
              <w:spacing w:line="276" w:lineRule="auto"/>
            </w:pPr>
            <w:r>
              <w:t>Annual review of risk management needs and insurances</w:t>
            </w:r>
          </w:p>
        </w:tc>
      </w:tr>
      <w:tr w:rsidR="00A50958" w14:paraId="3C2F7F47" w14:textId="77777777" w:rsidTr="0096393B">
        <w:trPr>
          <w:trHeight w:val="394"/>
        </w:trPr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56E90B81" w14:textId="7E39C48B" w:rsidR="00A50958" w:rsidRDefault="00A50958" w:rsidP="0096393B">
            <w:pPr>
              <w:pStyle w:val="BodyText"/>
              <w:spacing w:line="276" w:lineRule="auto"/>
            </w:pPr>
            <w:r>
              <w:t>30 September</w:t>
            </w:r>
          </w:p>
        </w:tc>
        <w:tc>
          <w:tcPr>
            <w:tcW w:w="8862" w:type="dxa"/>
            <w:tcBorders>
              <w:left w:val="nil"/>
              <w:right w:val="nil"/>
            </w:tcBorders>
            <w:vAlign w:val="center"/>
          </w:tcPr>
          <w:p w14:paraId="5CA2B9E4" w14:textId="6790D3CD" w:rsidR="00182828" w:rsidRDefault="00182828" w:rsidP="0096393B">
            <w:pPr>
              <w:pStyle w:val="BodyText"/>
              <w:spacing w:line="276" w:lineRule="auto"/>
            </w:pPr>
            <w:r>
              <w:t>Annual review of 10-year property plan completed</w:t>
            </w:r>
            <w:r w:rsidR="004A1A3E">
              <w:t>, in accordance with the board’s review plan,</w:t>
            </w:r>
            <w:r>
              <w:t xml:space="preserve"> by the property committee and available as an input document for budgeting purposes. Note that this should also encompass normal cyclical maintenance and capital works</w:t>
            </w:r>
          </w:p>
          <w:p w14:paraId="456B307A" w14:textId="544E586A" w:rsidR="00A50958" w:rsidRDefault="00A50958" w:rsidP="0096393B">
            <w:pPr>
              <w:pStyle w:val="BodyText"/>
              <w:spacing w:line="276" w:lineRule="auto"/>
            </w:pPr>
            <w:r>
              <w:lastRenderedPageBreak/>
              <w:t>Annual plan available as an input document for preparation of the budget</w:t>
            </w:r>
          </w:p>
        </w:tc>
      </w:tr>
      <w:tr w:rsidR="00A50958" w14:paraId="51F72B4E" w14:textId="77777777" w:rsidTr="0096393B">
        <w:trPr>
          <w:trHeight w:val="394"/>
        </w:trPr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0532A129" w14:textId="6893A968" w:rsidR="00A50958" w:rsidRDefault="00A50958" w:rsidP="0096393B">
            <w:pPr>
              <w:pStyle w:val="BodyText"/>
              <w:spacing w:line="276" w:lineRule="auto"/>
            </w:pPr>
            <w:r>
              <w:lastRenderedPageBreak/>
              <w:t>31 October</w:t>
            </w:r>
          </w:p>
        </w:tc>
        <w:tc>
          <w:tcPr>
            <w:tcW w:w="8862" w:type="dxa"/>
            <w:tcBorders>
              <w:left w:val="nil"/>
              <w:right w:val="nil"/>
            </w:tcBorders>
            <w:vAlign w:val="center"/>
          </w:tcPr>
          <w:p w14:paraId="025D579F" w14:textId="2175382A" w:rsidR="00A50958" w:rsidRDefault="00A50958" w:rsidP="0096393B">
            <w:pPr>
              <w:pStyle w:val="BodyText"/>
              <w:spacing w:line="276" w:lineRule="auto"/>
            </w:pPr>
            <w:r>
              <w:t>Initial annual budget recommendations submitted to the board</w:t>
            </w:r>
          </w:p>
        </w:tc>
      </w:tr>
      <w:tr w:rsidR="00A50958" w14:paraId="298BEFA0" w14:textId="77777777" w:rsidTr="0096393B">
        <w:trPr>
          <w:trHeight w:val="394"/>
        </w:trPr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12452030" w14:textId="40C6342C" w:rsidR="00A50958" w:rsidRDefault="00A50958" w:rsidP="0096393B">
            <w:pPr>
              <w:pStyle w:val="BodyText"/>
              <w:spacing w:line="276" w:lineRule="auto"/>
            </w:pPr>
            <w:r>
              <w:t>30 November</w:t>
            </w:r>
          </w:p>
        </w:tc>
        <w:tc>
          <w:tcPr>
            <w:tcW w:w="8862" w:type="dxa"/>
            <w:tcBorders>
              <w:left w:val="nil"/>
              <w:right w:val="nil"/>
            </w:tcBorders>
            <w:vAlign w:val="center"/>
          </w:tcPr>
          <w:p w14:paraId="00F09B8C" w14:textId="15A85581" w:rsidR="00A50958" w:rsidRDefault="00A50958" w:rsidP="0096393B">
            <w:pPr>
              <w:pStyle w:val="BodyText"/>
              <w:spacing w:line="276" w:lineRule="auto"/>
            </w:pPr>
            <w:r>
              <w:t>Revised annual budget (if required) submitted to the board for approval</w:t>
            </w:r>
            <w:r w:rsidR="00182828">
              <w:t xml:space="preserve"> at start of next school year</w:t>
            </w:r>
          </w:p>
        </w:tc>
      </w:tr>
    </w:tbl>
    <w:p w14:paraId="16E524C6" w14:textId="77B5843F" w:rsidR="00A50958" w:rsidRDefault="00A50958" w:rsidP="00A50958">
      <w:pPr>
        <w:pStyle w:val="BodyText"/>
      </w:pPr>
    </w:p>
    <w:p w14:paraId="2F284A86" w14:textId="77777777" w:rsidR="00A6376B" w:rsidRDefault="00A6376B" w:rsidP="00A6376B">
      <w:pPr>
        <w:tabs>
          <w:tab w:val="left" w:pos="311"/>
        </w:tabs>
        <w:rPr>
          <w:rFonts w:ascii="Arial Hebrew" w:hAnsi="Arial Hebrew" w:cs="Arial Hebrew"/>
          <w:sz w:val="18"/>
        </w:rPr>
      </w:pPr>
    </w:p>
    <w:tbl>
      <w:tblPr>
        <w:tblStyle w:val="TableGrid"/>
        <w:tblW w:w="0" w:type="auto"/>
        <w:tblCellMar>
          <w:bottom w:w="113" w:type="dxa"/>
        </w:tblCellMar>
        <w:tblLook w:val="04A0" w:firstRow="1" w:lastRow="0" w:firstColumn="1" w:lastColumn="0" w:noHBand="0" w:noVBand="1"/>
      </w:tblPr>
      <w:tblGrid>
        <w:gridCol w:w="10440"/>
      </w:tblGrid>
      <w:tr w:rsidR="00A6376B" w14:paraId="5056E209" w14:textId="77777777" w:rsidTr="009300BA">
        <w:trPr>
          <w:trHeight w:val="567"/>
        </w:trPr>
        <w:tc>
          <w:tcPr>
            <w:tcW w:w="10440" w:type="dxa"/>
            <w:tcBorders>
              <w:left w:val="nil"/>
              <w:right w:val="nil"/>
            </w:tcBorders>
            <w:vAlign w:val="bottom"/>
          </w:tcPr>
          <w:p w14:paraId="37BFB386" w14:textId="77777777" w:rsidR="00A6376B" w:rsidRPr="005B14EA" w:rsidRDefault="00A6376B" w:rsidP="00C15956">
            <w:pPr>
              <w:tabs>
                <w:tab w:val="left" w:pos="311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Review schedule: Triennially</w:t>
            </w:r>
          </w:p>
        </w:tc>
      </w:tr>
    </w:tbl>
    <w:p w14:paraId="099F5D13" w14:textId="77777777" w:rsidR="00A6376B" w:rsidRPr="00A50958" w:rsidRDefault="00A6376B" w:rsidP="00A50958">
      <w:pPr>
        <w:pStyle w:val="BodyText"/>
      </w:pPr>
    </w:p>
    <w:p w14:paraId="266A8DC6" w14:textId="78E9BD50" w:rsidR="005D6976" w:rsidRPr="00CD6BAF" w:rsidRDefault="0084610A" w:rsidP="00B75F10">
      <w:pPr>
        <w:pStyle w:val="Heading1"/>
        <w:spacing w:line="276" w:lineRule="auto"/>
        <w:ind w:left="0"/>
        <w:rPr>
          <w:rFonts w:ascii="Arial Hebrew" w:hAnsi="Arial Hebrew" w:cs="Arial Hebrew"/>
        </w:rPr>
      </w:pPr>
      <w:r w:rsidRPr="00CD6BAF">
        <w:rPr>
          <w:rFonts w:ascii="Arial Hebrew" w:hAnsi="Arial Hebrew" w:cs="Arial Hebrew" w:hint="cs"/>
          <w:color w:val="231F20"/>
        </w:rPr>
        <w:t xml:space="preserve"> </w:t>
      </w:r>
    </w:p>
    <w:sectPr w:rsidR="005D6976" w:rsidRPr="00CD6BAF" w:rsidSect="000F35C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720" w:right="720" w:bottom="720" w:left="720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793F3" w14:textId="77777777" w:rsidR="001A6B8E" w:rsidRDefault="001A6B8E">
      <w:r>
        <w:separator/>
      </w:r>
    </w:p>
  </w:endnote>
  <w:endnote w:type="continuationSeparator" w:id="0">
    <w:p w14:paraId="42E496F1" w14:textId="77777777" w:rsidR="001A6B8E" w:rsidRDefault="001A6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FlamaSemicondensed-Light">
    <w:altName w:val="Times New Roman"/>
    <w:panose1 w:val="020B0604020202020204"/>
    <w:charset w:val="00"/>
    <w:family w:val="auto"/>
    <w:notTrueType/>
    <w:pitch w:val="variable"/>
    <w:sig w:usb0="A00000AF" w:usb1="4000207B" w:usb2="00000000" w:usb3="00000000" w:csb0="0000008B" w:csb1="00000000"/>
  </w:font>
  <w:font w:name="FlamaSemicondensed-Semibold">
    <w:altName w:val="Calibri"/>
    <w:panose1 w:val="020B0604020202020204"/>
    <w:charset w:val="00"/>
    <w:family w:val="auto"/>
    <w:notTrueType/>
    <w:pitch w:val="variable"/>
    <w:sig w:usb0="A00000AF" w:usb1="4000207B" w:usb2="00000000" w:usb3="00000000" w:csb0="0000008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lama Semicondensed">
    <w:altName w:val="Times New Roman"/>
    <w:panose1 w:val="020B0604020202020204"/>
    <w:charset w:val="00"/>
    <w:family w:val="auto"/>
    <w:notTrueType/>
    <w:pitch w:val="variable"/>
    <w:sig w:usb0="A00000AF" w:usb1="4000207B" w:usb2="00000000" w:usb3="00000000" w:csb0="0000008B" w:csb1="00000000"/>
  </w:font>
  <w:font w:name="Arial Hebrew">
    <w:altName w:val="Arial Hebrew"/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8BA12" w14:textId="77777777" w:rsidR="00486A8A" w:rsidRDefault="00486A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AEB33" w14:textId="44E7524A" w:rsidR="000F35C5" w:rsidRPr="000F35C5" w:rsidRDefault="00486A8A" w:rsidP="00486A8A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color w:val="231F20"/>
        <w:spacing w:val="-5"/>
        <w:sz w:val="18"/>
        <w:szCs w:val="18"/>
      </w:rPr>
      <w:t xml:space="preserve">Reviewed October 2020                                     </w:t>
    </w:r>
    <w:r w:rsidR="000F35C5" w:rsidRPr="000F35C5">
      <w:rPr>
        <w:rFonts w:ascii="Arial" w:hAnsi="Arial" w:cs="Arial"/>
        <w:color w:val="231F20"/>
        <w:spacing w:val="-5"/>
        <w:sz w:val="18"/>
        <w:szCs w:val="18"/>
      </w:rPr>
      <w:t>NZSTA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example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pacing w:val="-3"/>
        <w:sz w:val="18"/>
        <w:szCs w:val="18"/>
      </w:rPr>
      <w:t>governance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pacing w:val="-3"/>
        <w:sz w:val="18"/>
        <w:szCs w:val="18"/>
      </w:rPr>
      <w:t>framework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March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2018:</w:t>
    </w:r>
    <w:r w:rsidR="000F35C5" w:rsidRPr="000F35C5">
      <w:rPr>
        <w:rFonts w:ascii="Arial" w:hAnsi="Arial" w:cs="Arial"/>
        <w:color w:val="231F20"/>
        <w:spacing w:val="1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Part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C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B75F10">
      <w:rPr>
        <w:rFonts w:ascii="Arial" w:hAnsi="Arial" w:cs="Arial"/>
        <w:color w:val="231F20"/>
        <w:sz w:val="18"/>
        <w:szCs w:val="18"/>
      </w:rPr>
      <w:t>P</w:t>
    </w:r>
    <w:r w:rsidR="000F35C5" w:rsidRPr="000F35C5">
      <w:rPr>
        <w:rFonts w:ascii="Arial" w:hAnsi="Arial" w:cs="Arial"/>
        <w:color w:val="231F20"/>
        <w:sz w:val="18"/>
        <w:szCs w:val="18"/>
      </w:rPr>
      <w:t>rocesses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and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procedures</w:t>
    </w:r>
  </w:p>
  <w:p w14:paraId="7E18C2BF" w14:textId="77777777" w:rsidR="0045039F" w:rsidRPr="000F35C5" w:rsidRDefault="0045039F" w:rsidP="000F35C5">
    <w:pPr>
      <w:pStyle w:val="BodyText"/>
      <w:spacing w:line="14" w:lineRule="auto"/>
      <w:jc w:val="right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CE19D" w14:textId="77777777" w:rsidR="00486A8A" w:rsidRDefault="00486A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3E51E" w14:textId="77777777" w:rsidR="001A6B8E" w:rsidRDefault="001A6B8E">
      <w:r>
        <w:separator/>
      </w:r>
    </w:p>
  </w:footnote>
  <w:footnote w:type="continuationSeparator" w:id="0">
    <w:p w14:paraId="6CAE033D" w14:textId="77777777" w:rsidR="001A6B8E" w:rsidRDefault="001A6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E735B" w14:textId="73FC5ECD" w:rsidR="0045039F" w:rsidRDefault="001A6B8E">
    <w:pPr>
      <w:pStyle w:val="Header"/>
    </w:pPr>
    <w:r>
      <w:rPr>
        <w:noProof/>
      </w:rPr>
      <w:pict w14:anchorId="7F3A20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" o:spid="_x0000_s2051" type="#_x0000_t136" alt="" style="position:absolute;margin-left:0;margin-top:0;width:656.2pt;height:131.2pt;rotation:315;z-index:-2516362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32112f"/>
          <v:textpath style="font-family:&quot;Arial&quot;;font-size:1pt;font-weight:bold" string="EX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2889B" w14:textId="10D77069" w:rsidR="0045039F" w:rsidRDefault="001A6B8E">
    <w:pPr>
      <w:pStyle w:val="Header"/>
    </w:pPr>
    <w:r>
      <w:rPr>
        <w:noProof/>
      </w:rPr>
      <w:pict w14:anchorId="53DE43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" o:spid="_x0000_s2050" type="#_x0000_t136" alt="" style="position:absolute;margin-left:0;margin-top:0;width:656.2pt;height:131.2pt;rotation:315;z-index:-2516382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32112f"/>
          <v:textpath style="font-family:&quot;Arial&quot;;font-size:1pt;font-weight:bold" string="EX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2A8FD" w14:textId="233864A8" w:rsidR="0045039F" w:rsidRDefault="001A6B8E">
    <w:pPr>
      <w:pStyle w:val="Header"/>
    </w:pPr>
    <w:r>
      <w:rPr>
        <w:noProof/>
      </w:rPr>
      <w:pict w14:anchorId="2243EF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" o:spid="_x0000_s2049" type="#_x0000_t136" alt="" style="position:absolute;margin-left:0;margin-top:0;width:656.2pt;height:131.2pt;rotation:315;z-index:-2516341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32112f"/>
          <v:textpath style="font-family:&quot;Arial&quot;;font-size:1pt;font-weight:bold" string="EX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67682"/>
    <w:multiLevelType w:val="hybridMultilevel"/>
    <w:tmpl w:val="41BC1DE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F1D2A"/>
    <w:multiLevelType w:val="hybridMultilevel"/>
    <w:tmpl w:val="FD0A2350"/>
    <w:lvl w:ilvl="0" w:tplc="222418BA">
      <w:numFmt w:val="bullet"/>
      <w:lvlText w:val="-"/>
      <w:lvlJc w:val="left"/>
      <w:pPr>
        <w:ind w:left="426" w:hanging="82"/>
      </w:pPr>
      <w:rPr>
        <w:rFonts w:ascii="FlamaSemicondensed-Light" w:eastAsia="FlamaSemicondensed-Light" w:hAnsi="FlamaSemicondensed-Light" w:cs="FlamaSemicondensed-Light" w:hint="default"/>
        <w:color w:val="231F20"/>
        <w:spacing w:val="-3"/>
        <w:w w:val="100"/>
        <w:sz w:val="18"/>
        <w:szCs w:val="18"/>
        <w:lang w:val="en-US" w:eastAsia="en-US" w:bidi="en-US"/>
      </w:rPr>
    </w:lvl>
    <w:lvl w:ilvl="1" w:tplc="0B90E1B8">
      <w:numFmt w:val="bullet"/>
      <w:lvlText w:val="•"/>
      <w:lvlJc w:val="left"/>
      <w:pPr>
        <w:ind w:left="896" w:hanging="82"/>
      </w:pPr>
      <w:rPr>
        <w:rFonts w:hint="default"/>
        <w:lang w:val="en-US" w:eastAsia="en-US" w:bidi="en-US"/>
      </w:rPr>
    </w:lvl>
    <w:lvl w:ilvl="2" w:tplc="E464565A">
      <w:numFmt w:val="bullet"/>
      <w:lvlText w:val="•"/>
      <w:lvlJc w:val="left"/>
      <w:pPr>
        <w:ind w:left="1372" w:hanging="82"/>
      </w:pPr>
      <w:rPr>
        <w:rFonts w:hint="default"/>
        <w:lang w:val="en-US" w:eastAsia="en-US" w:bidi="en-US"/>
      </w:rPr>
    </w:lvl>
    <w:lvl w:ilvl="3" w:tplc="17C2CE1E">
      <w:numFmt w:val="bullet"/>
      <w:lvlText w:val="•"/>
      <w:lvlJc w:val="left"/>
      <w:pPr>
        <w:ind w:left="1848" w:hanging="82"/>
      </w:pPr>
      <w:rPr>
        <w:rFonts w:hint="default"/>
        <w:lang w:val="en-US" w:eastAsia="en-US" w:bidi="en-US"/>
      </w:rPr>
    </w:lvl>
    <w:lvl w:ilvl="4" w:tplc="F3E2AE5A">
      <w:numFmt w:val="bullet"/>
      <w:lvlText w:val="•"/>
      <w:lvlJc w:val="left"/>
      <w:pPr>
        <w:ind w:left="2324" w:hanging="82"/>
      </w:pPr>
      <w:rPr>
        <w:rFonts w:hint="default"/>
        <w:lang w:val="en-US" w:eastAsia="en-US" w:bidi="en-US"/>
      </w:rPr>
    </w:lvl>
    <w:lvl w:ilvl="5" w:tplc="49186B24">
      <w:numFmt w:val="bullet"/>
      <w:lvlText w:val="•"/>
      <w:lvlJc w:val="left"/>
      <w:pPr>
        <w:ind w:left="2800" w:hanging="82"/>
      </w:pPr>
      <w:rPr>
        <w:rFonts w:hint="default"/>
        <w:lang w:val="en-US" w:eastAsia="en-US" w:bidi="en-US"/>
      </w:rPr>
    </w:lvl>
    <w:lvl w:ilvl="6" w:tplc="C4962EDA">
      <w:numFmt w:val="bullet"/>
      <w:lvlText w:val="•"/>
      <w:lvlJc w:val="left"/>
      <w:pPr>
        <w:ind w:left="3276" w:hanging="82"/>
      </w:pPr>
      <w:rPr>
        <w:rFonts w:hint="default"/>
        <w:lang w:val="en-US" w:eastAsia="en-US" w:bidi="en-US"/>
      </w:rPr>
    </w:lvl>
    <w:lvl w:ilvl="7" w:tplc="D5A8372A">
      <w:numFmt w:val="bullet"/>
      <w:lvlText w:val="•"/>
      <w:lvlJc w:val="left"/>
      <w:pPr>
        <w:ind w:left="3752" w:hanging="82"/>
      </w:pPr>
      <w:rPr>
        <w:rFonts w:hint="default"/>
        <w:lang w:val="en-US" w:eastAsia="en-US" w:bidi="en-US"/>
      </w:rPr>
    </w:lvl>
    <w:lvl w:ilvl="8" w:tplc="D3146148">
      <w:numFmt w:val="bullet"/>
      <w:lvlText w:val="•"/>
      <w:lvlJc w:val="left"/>
      <w:pPr>
        <w:ind w:left="4228" w:hanging="82"/>
      </w:pPr>
      <w:rPr>
        <w:rFonts w:hint="default"/>
        <w:lang w:val="en-US" w:eastAsia="en-US" w:bidi="en-US"/>
      </w:rPr>
    </w:lvl>
  </w:abstractNum>
  <w:abstractNum w:abstractNumId="2" w15:restartNumberingAfterBreak="0">
    <w:nsid w:val="115A6C0D"/>
    <w:multiLevelType w:val="hybridMultilevel"/>
    <w:tmpl w:val="156E9DF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024960"/>
    <w:multiLevelType w:val="hybridMultilevel"/>
    <w:tmpl w:val="5CFA42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D02CA0"/>
    <w:multiLevelType w:val="hybridMultilevel"/>
    <w:tmpl w:val="6FACA67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F788B"/>
    <w:multiLevelType w:val="hybridMultilevel"/>
    <w:tmpl w:val="62388E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AA4D20"/>
    <w:multiLevelType w:val="hybridMultilevel"/>
    <w:tmpl w:val="FBD82FD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2E0506"/>
    <w:multiLevelType w:val="hybridMultilevel"/>
    <w:tmpl w:val="77E4D6D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BD55DA"/>
    <w:multiLevelType w:val="hybridMultilevel"/>
    <w:tmpl w:val="C64ABB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DA09AA"/>
    <w:multiLevelType w:val="hybridMultilevel"/>
    <w:tmpl w:val="ED78B1D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9914F5"/>
    <w:multiLevelType w:val="hybridMultilevel"/>
    <w:tmpl w:val="590223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A70B1D"/>
    <w:multiLevelType w:val="hybridMultilevel"/>
    <w:tmpl w:val="182CA6E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E12A33"/>
    <w:multiLevelType w:val="hybridMultilevel"/>
    <w:tmpl w:val="5C20C854"/>
    <w:lvl w:ilvl="0" w:tplc="D97E5E18">
      <w:start w:val="1"/>
      <w:numFmt w:val="decimal"/>
      <w:lvlText w:val="%1"/>
      <w:lvlJc w:val="left"/>
      <w:pPr>
        <w:ind w:left="310" w:hanging="200"/>
      </w:pPr>
      <w:rPr>
        <w:rFonts w:ascii="FlamaSemicondensed-Semibold" w:eastAsia="FlamaSemicondensed-Semibold" w:hAnsi="FlamaSemicondensed-Semibold" w:cs="FlamaSemicondensed-Semibold" w:hint="default"/>
        <w:b/>
        <w:bCs/>
        <w:color w:val="231F20"/>
        <w:spacing w:val="-2"/>
        <w:w w:val="100"/>
        <w:sz w:val="18"/>
        <w:szCs w:val="18"/>
        <w:lang w:val="en-US" w:eastAsia="en-US" w:bidi="en-US"/>
      </w:rPr>
    </w:lvl>
    <w:lvl w:ilvl="1" w:tplc="4C3ABE72">
      <w:numFmt w:val="bullet"/>
      <w:lvlText w:val="•"/>
      <w:lvlJc w:val="left"/>
      <w:pPr>
        <w:ind w:left="1404" w:hanging="200"/>
      </w:pPr>
      <w:rPr>
        <w:rFonts w:hint="default"/>
        <w:lang w:val="en-US" w:eastAsia="en-US" w:bidi="en-US"/>
      </w:rPr>
    </w:lvl>
    <w:lvl w:ilvl="2" w:tplc="CBC842FC">
      <w:numFmt w:val="bullet"/>
      <w:lvlText w:val="•"/>
      <w:lvlJc w:val="left"/>
      <w:pPr>
        <w:ind w:left="2489" w:hanging="200"/>
      </w:pPr>
      <w:rPr>
        <w:rFonts w:hint="default"/>
        <w:lang w:val="en-US" w:eastAsia="en-US" w:bidi="en-US"/>
      </w:rPr>
    </w:lvl>
    <w:lvl w:ilvl="3" w:tplc="0FF44A7A">
      <w:numFmt w:val="bullet"/>
      <w:lvlText w:val="•"/>
      <w:lvlJc w:val="left"/>
      <w:pPr>
        <w:ind w:left="3573" w:hanging="200"/>
      </w:pPr>
      <w:rPr>
        <w:rFonts w:hint="default"/>
        <w:lang w:val="en-US" w:eastAsia="en-US" w:bidi="en-US"/>
      </w:rPr>
    </w:lvl>
    <w:lvl w:ilvl="4" w:tplc="BCE2C5EA">
      <w:numFmt w:val="bullet"/>
      <w:lvlText w:val="•"/>
      <w:lvlJc w:val="left"/>
      <w:pPr>
        <w:ind w:left="4658" w:hanging="200"/>
      </w:pPr>
      <w:rPr>
        <w:rFonts w:hint="default"/>
        <w:lang w:val="en-US" w:eastAsia="en-US" w:bidi="en-US"/>
      </w:rPr>
    </w:lvl>
    <w:lvl w:ilvl="5" w:tplc="31E20670">
      <w:numFmt w:val="bullet"/>
      <w:lvlText w:val="•"/>
      <w:lvlJc w:val="left"/>
      <w:pPr>
        <w:ind w:left="5742" w:hanging="200"/>
      </w:pPr>
      <w:rPr>
        <w:rFonts w:hint="default"/>
        <w:lang w:val="en-US" w:eastAsia="en-US" w:bidi="en-US"/>
      </w:rPr>
    </w:lvl>
    <w:lvl w:ilvl="6" w:tplc="35765B98">
      <w:numFmt w:val="bullet"/>
      <w:lvlText w:val="•"/>
      <w:lvlJc w:val="left"/>
      <w:pPr>
        <w:ind w:left="6827" w:hanging="200"/>
      </w:pPr>
      <w:rPr>
        <w:rFonts w:hint="default"/>
        <w:lang w:val="en-US" w:eastAsia="en-US" w:bidi="en-US"/>
      </w:rPr>
    </w:lvl>
    <w:lvl w:ilvl="7" w:tplc="5D003B02">
      <w:numFmt w:val="bullet"/>
      <w:lvlText w:val="•"/>
      <w:lvlJc w:val="left"/>
      <w:pPr>
        <w:ind w:left="7911" w:hanging="200"/>
      </w:pPr>
      <w:rPr>
        <w:rFonts w:hint="default"/>
        <w:lang w:val="en-US" w:eastAsia="en-US" w:bidi="en-US"/>
      </w:rPr>
    </w:lvl>
    <w:lvl w:ilvl="8" w:tplc="2E2C9CE2">
      <w:numFmt w:val="bullet"/>
      <w:lvlText w:val="•"/>
      <w:lvlJc w:val="left"/>
      <w:pPr>
        <w:ind w:left="8996" w:hanging="200"/>
      </w:pPr>
      <w:rPr>
        <w:rFonts w:hint="default"/>
        <w:lang w:val="en-US" w:eastAsia="en-US" w:bidi="en-US"/>
      </w:rPr>
    </w:lvl>
  </w:abstractNum>
  <w:abstractNum w:abstractNumId="13" w15:restartNumberingAfterBreak="0">
    <w:nsid w:val="2DEA1760"/>
    <w:multiLevelType w:val="hybridMultilevel"/>
    <w:tmpl w:val="04CC53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123DC"/>
    <w:multiLevelType w:val="hybridMultilevel"/>
    <w:tmpl w:val="E946B13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AD211F"/>
    <w:multiLevelType w:val="hybridMultilevel"/>
    <w:tmpl w:val="C38EADC0"/>
    <w:lvl w:ilvl="0" w:tplc="438EF370">
      <w:numFmt w:val="bullet"/>
      <w:lvlText w:val="•"/>
      <w:lvlJc w:val="left"/>
      <w:pPr>
        <w:ind w:left="310" w:hanging="200"/>
      </w:pPr>
      <w:rPr>
        <w:rFonts w:ascii="FlamaSemicondensed-Light" w:eastAsia="FlamaSemicondensed-Light" w:hAnsi="FlamaSemicondensed-Light" w:cs="FlamaSemicondensed-Light" w:hint="default"/>
        <w:color w:val="231F20"/>
        <w:spacing w:val="-17"/>
        <w:w w:val="100"/>
        <w:sz w:val="18"/>
        <w:szCs w:val="18"/>
        <w:lang w:val="en-US" w:eastAsia="en-US" w:bidi="en-US"/>
      </w:rPr>
    </w:lvl>
    <w:lvl w:ilvl="1" w:tplc="AADAFF1A">
      <w:numFmt w:val="bullet"/>
      <w:lvlText w:val="•"/>
      <w:lvlJc w:val="left"/>
      <w:pPr>
        <w:ind w:left="530" w:hanging="220"/>
      </w:pPr>
      <w:rPr>
        <w:rFonts w:ascii="FlamaSemicondensed-Light" w:eastAsia="FlamaSemicondensed-Light" w:hAnsi="FlamaSemicondensed-Light" w:cs="FlamaSemicondensed-Light" w:hint="default"/>
        <w:color w:val="231F20"/>
        <w:spacing w:val="-10"/>
        <w:w w:val="100"/>
        <w:sz w:val="18"/>
        <w:szCs w:val="18"/>
        <w:lang w:val="en-US" w:eastAsia="en-US" w:bidi="en-US"/>
      </w:rPr>
    </w:lvl>
    <w:lvl w:ilvl="2" w:tplc="372E4DAC">
      <w:numFmt w:val="bullet"/>
      <w:lvlText w:val="•"/>
      <w:lvlJc w:val="left"/>
      <w:pPr>
        <w:ind w:left="540" w:hanging="220"/>
      </w:pPr>
      <w:rPr>
        <w:rFonts w:hint="default"/>
        <w:lang w:val="en-US" w:eastAsia="en-US" w:bidi="en-US"/>
      </w:rPr>
    </w:lvl>
    <w:lvl w:ilvl="3" w:tplc="39B8B4B0">
      <w:numFmt w:val="bullet"/>
      <w:lvlText w:val="•"/>
      <w:lvlJc w:val="left"/>
      <w:pPr>
        <w:ind w:left="1868" w:hanging="220"/>
      </w:pPr>
      <w:rPr>
        <w:rFonts w:hint="default"/>
        <w:lang w:val="en-US" w:eastAsia="en-US" w:bidi="en-US"/>
      </w:rPr>
    </w:lvl>
    <w:lvl w:ilvl="4" w:tplc="4E849A1E">
      <w:numFmt w:val="bullet"/>
      <w:lvlText w:val="•"/>
      <w:lvlJc w:val="left"/>
      <w:pPr>
        <w:ind w:left="3196" w:hanging="220"/>
      </w:pPr>
      <w:rPr>
        <w:rFonts w:hint="default"/>
        <w:lang w:val="en-US" w:eastAsia="en-US" w:bidi="en-US"/>
      </w:rPr>
    </w:lvl>
    <w:lvl w:ilvl="5" w:tplc="DE90EDFC">
      <w:numFmt w:val="bullet"/>
      <w:lvlText w:val="•"/>
      <w:lvlJc w:val="left"/>
      <w:pPr>
        <w:ind w:left="4524" w:hanging="220"/>
      </w:pPr>
      <w:rPr>
        <w:rFonts w:hint="default"/>
        <w:lang w:val="en-US" w:eastAsia="en-US" w:bidi="en-US"/>
      </w:rPr>
    </w:lvl>
    <w:lvl w:ilvl="6" w:tplc="69AC469E">
      <w:numFmt w:val="bullet"/>
      <w:lvlText w:val="•"/>
      <w:lvlJc w:val="left"/>
      <w:pPr>
        <w:ind w:left="5852" w:hanging="220"/>
      </w:pPr>
      <w:rPr>
        <w:rFonts w:hint="default"/>
        <w:lang w:val="en-US" w:eastAsia="en-US" w:bidi="en-US"/>
      </w:rPr>
    </w:lvl>
    <w:lvl w:ilvl="7" w:tplc="AB1E2A9C">
      <w:numFmt w:val="bullet"/>
      <w:lvlText w:val="•"/>
      <w:lvlJc w:val="left"/>
      <w:pPr>
        <w:ind w:left="7180" w:hanging="220"/>
      </w:pPr>
      <w:rPr>
        <w:rFonts w:hint="default"/>
        <w:lang w:val="en-US" w:eastAsia="en-US" w:bidi="en-US"/>
      </w:rPr>
    </w:lvl>
    <w:lvl w:ilvl="8" w:tplc="30C8D836">
      <w:numFmt w:val="bullet"/>
      <w:lvlText w:val="•"/>
      <w:lvlJc w:val="left"/>
      <w:pPr>
        <w:ind w:left="8509" w:hanging="220"/>
      </w:pPr>
      <w:rPr>
        <w:rFonts w:hint="default"/>
        <w:lang w:val="en-US" w:eastAsia="en-US" w:bidi="en-US"/>
      </w:rPr>
    </w:lvl>
  </w:abstractNum>
  <w:abstractNum w:abstractNumId="16" w15:restartNumberingAfterBreak="0">
    <w:nsid w:val="36423B82"/>
    <w:multiLevelType w:val="hybridMultilevel"/>
    <w:tmpl w:val="4A32CF0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857AC7"/>
    <w:multiLevelType w:val="hybridMultilevel"/>
    <w:tmpl w:val="D1F43B2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7A598E"/>
    <w:multiLevelType w:val="hybridMultilevel"/>
    <w:tmpl w:val="E2F0D07C"/>
    <w:lvl w:ilvl="0" w:tplc="4EC66C3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C54823"/>
    <w:multiLevelType w:val="hybridMultilevel"/>
    <w:tmpl w:val="6114DB4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F110FA"/>
    <w:multiLevelType w:val="hybridMultilevel"/>
    <w:tmpl w:val="0804FA0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0542B9"/>
    <w:multiLevelType w:val="hybridMultilevel"/>
    <w:tmpl w:val="CEB8EFF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413D2F"/>
    <w:multiLevelType w:val="hybridMultilevel"/>
    <w:tmpl w:val="E5B29ED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CE479A"/>
    <w:multiLevelType w:val="hybridMultilevel"/>
    <w:tmpl w:val="3EE667A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E3D40"/>
    <w:multiLevelType w:val="hybridMultilevel"/>
    <w:tmpl w:val="21D08E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640996"/>
    <w:multiLevelType w:val="hybridMultilevel"/>
    <w:tmpl w:val="C28855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A82068"/>
    <w:multiLevelType w:val="hybridMultilevel"/>
    <w:tmpl w:val="29C8371C"/>
    <w:lvl w:ilvl="0" w:tplc="76482E9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3712A4"/>
    <w:multiLevelType w:val="hybridMultilevel"/>
    <w:tmpl w:val="82986B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582294"/>
    <w:multiLevelType w:val="hybridMultilevel"/>
    <w:tmpl w:val="8E642AB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5C2817"/>
    <w:multiLevelType w:val="hybridMultilevel"/>
    <w:tmpl w:val="834807B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BD1C45"/>
    <w:multiLevelType w:val="hybridMultilevel"/>
    <w:tmpl w:val="4DB46D3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CC3A35"/>
    <w:multiLevelType w:val="hybridMultilevel"/>
    <w:tmpl w:val="9A6A5D0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C75A7C"/>
    <w:multiLevelType w:val="hybridMultilevel"/>
    <w:tmpl w:val="360496E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411550"/>
    <w:multiLevelType w:val="hybridMultilevel"/>
    <w:tmpl w:val="EA9C03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0AF3CA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C012B2"/>
    <w:multiLevelType w:val="hybridMultilevel"/>
    <w:tmpl w:val="445866D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E10029"/>
    <w:multiLevelType w:val="hybridMultilevel"/>
    <w:tmpl w:val="83F23A5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3D86E3B"/>
    <w:multiLevelType w:val="hybridMultilevel"/>
    <w:tmpl w:val="4ED81F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EE2B1F"/>
    <w:multiLevelType w:val="hybridMultilevel"/>
    <w:tmpl w:val="FE9AE4E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747405"/>
    <w:multiLevelType w:val="hybridMultilevel"/>
    <w:tmpl w:val="63B81DE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7377D1"/>
    <w:multiLevelType w:val="hybridMultilevel"/>
    <w:tmpl w:val="D1A8C42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A62CEF"/>
    <w:multiLevelType w:val="hybridMultilevel"/>
    <w:tmpl w:val="1012000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73AED"/>
    <w:multiLevelType w:val="hybridMultilevel"/>
    <w:tmpl w:val="AE6E5E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EB204C"/>
    <w:multiLevelType w:val="hybridMultilevel"/>
    <w:tmpl w:val="8A5EC30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5"/>
  </w:num>
  <w:num w:numId="4">
    <w:abstractNumId w:val="29"/>
  </w:num>
  <w:num w:numId="5">
    <w:abstractNumId w:val="17"/>
  </w:num>
  <w:num w:numId="6">
    <w:abstractNumId w:val="37"/>
  </w:num>
  <w:num w:numId="7">
    <w:abstractNumId w:val="28"/>
  </w:num>
  <w:num w:numId="8">
    <w:abstractNumId w:val="34"/>
  </w:num>
  <w:num w:numId="9">
    <w:abstractNumId w:val="27"/>
  </w:num>
  <w:num w:numId="10">
    <w:abstractNumId w:val="41"/>
  </w:num>
  <w:num w:numId="11">
    <w:abstractNumId w:val="25"/>
  </w:num>
  <w:num w:numId="12">
    <w:abstractNumId w:val="16"/>
  </w:num>
  <w:num w:numId="13">
    <w:abstractNumId w:val="30"/>
  </w:num>
  <w:num w:numId="14">
    <w:abstractNumId w:val="20"/>
  </w:num>
  <w:num w:numId="15">
    <w:abstractNumId w:val="22"/>
  </w:num>
  <w:num w:numId="16">
    <w:abstractNumId w:val="40"/>
  </w:num>
  <w:num w:numId="17">
    <w:abstractNumId w:val="10"/>
  </w:num>
  <w:num w:numId="18">
    <w:abstractNumId w:val="3"/>
  </w:num>
  <w:num w:numId="19">
    <w:abstractNumId w:val="39"/>
  </w:num>
  <w:num w:numId="20">
    <w:abstractNumId w:val="19"/>
  </w:num>
  <w:num w:numId="21">
    <w:abstractNumId w:val="4"/>
  </w:num>
  <w:num w:numId="22">
    <w:abstractNumId w:val="13"/>
  </w:num>
  <w:num w:numId="23">
    <w:abstractNumId w:val="38"/>
  </w:num>
  <w:num w:numId="24">
    <w:abstractNumId w:val="9"/>
  </w:num>
  <w:num w:numId="25">
    <w:abstractNumId w:val="8"/>
  </w:num>
  <w:num w:numId="26">
    <w:abstractNumId w:val="6"/>
  </w:num>
  <w:num w:numId="27">
    <w:abstractNumId w:val="14"/>
  </w:num>
  <w:num w:numId="28">
    <w:abstractNumId w:val="0"/>
  </w:num>
  <w:num w:numId="29">
    <w:abstractNumId w:val="21"/>
  </w:num>
  <w:num w:numId="30">
    <w:abstractNumId w:val="32"/>
  </w:num>
  <w:num w:numId="31">
    <w:abstractNumId w:val="36"/>
  </w:num>
  <w:num w:numId="32">
    <w:abstractNumId w:val="24"/>
  </w:num>
  <w:num w:numId="33">
    <w:abstractNumId w:val="18"/>
  </w:num>
  <w:num w:numId="34">
    <w:abstractNumId w:val="33"/>
  </w:num>
  <w:num w:numId="35">
    <w:abstractNumId w:val="11"/>
  </w:num>
  <w:num w:numId="36">
    <w:abstractNumId w:val="2"/>
  </w:num>
  <w:num w:numId="37">
    <w:abstractNumId w:val="31"/>
  </w:num>
  <w:num w:numId="38">
    <w:abstractNumId w:val="23"/>
  </w:num>
  <w:num w:numId="39">
    <w:abstractNumId w:val="5"/>
  </w:num>
  <w:num w:numId="40">
    <w:abstractNumId w:val="42"/>
  </w:num>
  <w:num w:numId="41">
    <w:abstractNumId w:val="35"/>
  </w:num>
  <w:num w:numId="42">
    <w:abstractNumId w:val="7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76"/>
    <w:rsid w:val="000045C1"/>
    <w:rsid w:val="0003167D"/>
    <w:rsid w:val="00050880"/>
    <w:rsid w:val="00057DA0"/>
    <w:rsid w:val="0007652C"/>
    <w:rsid w:val="00097C7E"/>
    <w:rsid w:val="000A094A"/>
    <w:rsid w:val="000D79BF"/>
    <w:rsid w:val="000F06B8"/>
    <w:rsid w:val="000F35C5"/>
    <w:rsid w:val="00102EEE"/>
    <w:rsid w:val="001603B6"/>
    <w:rsid w:val="00164BB7"/>
    <w:rsid w:val="00166BB7"/>
    <w:rsid w:val="00180BAB"/>
    <w:rsid w:val="00182828"/>
    <w:rsid w:val="0018318C"/>
    <w:rsid w:val="001A23AD"/>
    <w:rsid w:val="001A6B8E"/>
    <w:rsid w:val="001A6C04"/>
    <w:rsid w:val="001B777C"/>
    <w:rsid w:val="001C2775"/>
    <w:rsid w:val="001C51EA"/>
    <w:rsid w:val="001D5683"/>
    <w:rsid w:val="001E7C92"/>
    <w:rsid w:val="00236859"/>
    <w:rsid w:val="00250016"/>
    <w:rsid w:val="0025341B"/>
    <w:rsid w:val="002B1571"/>
    <w:rsid w:val="002D00DD"/>
    <w:rsid w:val="002D3BCE"/>
    <w:rsid w:val="002F056B"/>
    <w:rsid w:val="002F29B8"/>
    <w:rsid w:val="003042B4"/>
    <w:rsid w:val="00322AA8"/>
    <w:rsid w:val="00330C92"/>
    <w:rsid w:val="0036037F"/>
    <w:rsid w:val="00373C2A"/>
    <w:rsid w:val="003741CE"/>
    <w:rsid w:val="003D3E25"/>
    <w:rsid w:val="00401A57"/>
    <w:rsid w:val="004143BA"/>
    <w:rsid w:val="004158BB"/>
    <w:rsid w:val="004238DF"/>
    <w:rsid w:val="0043062E"/>
    <w:rsid w:val="00441EFF"/>
    <w:rsid w:val="0045039F"/>
    <w:rsid w:val="004572C0"/>
    <w:rsid w:val="00486A8A"/>
    <w:rsid w:val="004A1A3E"/>
    <w:rsid w:val="004B3403"/>
    <w:rsid w:val="004C1AE3"/>
    <w:rsid w:val="00506355"/>
    <w:rsid w:val="0051038B"/>
    <w:rsid w:val="0051576C"/>
    <w:rsid w:val="00531874"/>
    <w:rsid w:val="005323E6"/>
    <w:rsid w:val="005767A0"/>
    <w:rsid w:val="005B14EA"/>
    <w:rsid w:val="005C53F3"/>
    <w:rsid w:val="005C5F3E"/>
    <w:rsid w:val="005D6976"/>
    <w:rsid w:val="005E1EDA"/>
    <w:rsid w:val="005E528B"/>
    <w:rsid w:val="005F41C1"/>
    <w:rsid w:val="006036C7"/>
    <w:rsid w:val="00630040"/>
    <w:rsid w:val="006706C6"/>
    <w:rsid w:val="006728ED"/>
    <w:rsid w:val="00683ABD"/>
    <w:rsid w:val="00684D0C"/>
    <w:rsid w:val="00687C22"/>
    <w:rsid w:val="00692CED"/>
    <w:rsid w:val="00695098"/>
    <w:rsid w:val="006A49A8"/>
    <w:rsid w:val="006B4A48"/>
    <w:rsid w:val="006C0977"/>
    <w:rsid w:val="006C1A55"/>
    <w:rsid w:val="006C2140"/>
    <w:rsid w:val="006D6A6D"/>
    <w:rsid w:val="006E58F1"/>
    <w:rsid w:val="006F38D5"/>
    <w:rsid w:val="006F4853"/>
    <w:rsid w:val="006F48EC"/>
    <w:rsid w:val="00704065"/>
    <w:rsid w:val="00712CA2"/>
    <w:rsid w:val="00726CF4"/>
    <w:rsid w:val="007463AB"/>
    <w:rsid w:val="00776A69"/>
    <w:rsid w:val="00781CEB"/>
    <w:rsid w:val="00782CB0"/>
    <w:rsid w:val="00785833"/>
    <w:rsid w:val="00792DCC"/>
    <w:rsid w:val="007956C0"/>
    <w:rsid w:val="007A37D3"/>
    <w:rsid w:val="007A69BE"/>
    <w:rsid w:val="007B18D2"/>
    <w:rsid w:val="00805F07"/>
    <w:rsid w:val="00826EDA"/>
    <w:rsid w:val="0084610A"/>
    <w:rsid w:val="00863843"/>
    <w:rsid w:val="008C0918"/>
    <w:rsid w:val="008C0F8A"/>
    <w:rsid w:val="008C2F14"/>
    <w:rsid w:val="008C32F5"/>
    <w:rsid w:val="008F7872"/>
    <w:rsid w:val="009139CF"/>
    <w:rsid w:val="00923F5C"/>
    <w:rsid w:val="00925B48"/>
    <w:rsid w:val="009300BA"/>
    <w:rsid w:val="00934C27"/>
    <w:rsid w:val="00945930"/>
    <w:rsid w:val="0095576A"/>
    <w:rsid w:val="00963594"/>
    <w:rsid w:val="0096393B"/>
    <w:rsid w:val="009B54D7"/>
    <w:rsid w:val="009D39F9"/>
    <w:rsid w:val="009E27FF"/>
    <w:rsid w:val="00A02A31"/>
    <w:rsid w:val="00A2777B"/>
    <w:rsid w:val="00A469EE"/>
    <w:rsid w:val="00A50958"/>
    <w:rsid w:val="00A6376B"/>
    <w:rsid w:val="00A662C6"/>
    <w:rsid w:val="00A86BBA"/>
    <w:rsid w:val="00A9079E"/>
    <w:rsid w:val="00AB09CB"/>
    <w:rsid w:val="00AD7193"/>
    <w:rsid w:val="00B024F3"/>
    <w:rsid w:val="00B20E66"/>
    <w:rsid w:val="00B2147A"/>
    <w:rsid w:val="00B352CD"/>
    <w:rsid w:val="00B41008"/>
    <w:rsid w:val="00B70553"/>
    <w:rsid w:val="00B75F10"/>
    <w:rsid w:val="00B82483"/>
    <w:rsid w:val="00BA74D8"/>
    <w:rsid w:val="00BB199C"/>
    <w:rsid w:val="00BD24A2"/>
    <w:rsid w:val="00BD4D80"/>
    <w:rsid w:val="00BD6EB9"/>
    <w:rsid w:val="00BE3008"/>
    <w:rsid w:val="00BF1B98"/>
    <w:rsid w:val="00C0001B"/>
    <w:rsid w:val="00C044D1"/>
    <w:rsid w:val="00C1548C"/>
    <w:rsid w:val="00C31621"/>
    <w:rsid w:val="00C34442"/>
    <w:rsid w:val="00C36366"/>
    <w:rsid w:val="00C77DFF"/>
    <w:rsid w:val="00C829EF"/>
    <w:rsid w:val="00C9458A"/>
    <w:rsid w:val="00C94911"/>
    <w:rsid w:val="00CA3C8B"/>
    <w:rsid w:val="00CC3D34"/>
    <w:rsid w:val="00CD6BAF"/>
    <w:rsid w:val="00CF3063"/>
    <w:rsid w:val="00D001AE"/>
    <w:rsid w:val="00D030F0"/>
    <w:rsid w:val="00D05590"/>
    <w:rsid w:val="00D42DF1"/>
    <w:rsid w:val="00D730ED"/>
    <w:rsid w:val="00D878C2"/>
    <w:rsid w:val="00D90BD7"/>
    <w:rsid w:val="00DA55CA"/>
    <w:rsid w:val="00DB012D"/>
    <w:rsid w:val="00DB268D"/>
    <w:rsid w:val="00DC6F65"/>
    <w:rsid w:val="00DD62A4"/>
    <w:rsid w:val="00DF5132"/>
    <w:rsid w:val="00DF54AE"/>
    <w:rsid w:val="00E055FC"/>
    <w:rsid w:val="00E22F61"/>
    <w:rsid w:val="00E506EA"/>
    <w:rsid w:val="00E65642"/>
    <w:rsid w:val="00E809F4"/>
    <w:rsid w:val="00E950C5"/>
    <w:rsid w:val="00EA58C8"/>
    <w:rsid w:val="00EB1AD9"/>
    <w:rsid w:val="00EC0A49"/>
    <w:rsid w:val="00ED6915"/>
    <w:rsid w:val="00EE2342"/>
    <w:rsid w:val="00F10497"/>
    <w:rsid w:val="00F21533"/>
    <w:rsid w:val="00F30250"/>
    <w:rsid w:val="00F55C70"/>
    <w:rsid w:val="00F64282"/>
    <w:rsid w:val="00F9345B"/>
    <w:rsid w:val="00FB65CC"/>
    <w:rsid w:val="00FC53DB"/>
    <w:rsid w:val="00FC6078"/>
    <w:rsid w:val="00FC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C8EA9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FlamaSemicondensed-Light" w:eastAsia="FlamaSemicondensed-Light" w:hAnsi="FlamaSemicondensed-Light" w:cs="FlamaSemicondensed-Light"/>
      <w:lang w:bidi="en-US"/>
    </w:rPr>
  </w:style>
  <w:style w:type="paragraph" w:styleId="Heading1">
    <w:name w:val="heading 1"/>
    <w:basedOn w:val="Normal"/>
    <w:uiPriority w:val="1"/>
    <w:qFormat/>
    <w:pPr>
      <w:spacing w:before="75"/>
      <w:ind w:left="110"/>
      <w:outlineLvl w:val="0"/>
    </w:pPr>
    <w:rPr>
      <w:rFonts w:ascii="Flama Semicondensed" w:eastAsia="Flama Semicondensed" w:hAnsi="Flama Semicondensed" w:cs="Flama Semicondensed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F21533"/>
    <w:pPr>
      <w:spacing w:before="113" w:line="276" w:lineRule="auto"/>
      <w:ind w:right="-20"/>
      <w:outlineLvl w:val="1"/>
    </w:pPr>
    <w:rPr>
      <w:rFonts w:ascii="Arial" w:eastAsia="Calibri" w:hAnsi="Arial" w:cs="Arial"/>
      <w:color w:val="ED1846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01A57"/>
    <w:rPr>
      <w:rFonts w:ascii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  <w:rsid w:val="00AB09CB"/>
    <w:pPr>
      <w:spacing w:before="67"/>
      <w:ind w:left="310" w:hanging="200"/>
    </w:pPr>
    <w:rPr>
      <w:rFonts w:ascii="Arial" w:hAnsi="Arial"/>
      <w:sz w:val="18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950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0C5"/>
    <w:rPr>
      <w:rFonts w:ascii="FlamaSemicondensed-Light" w:eastAsia="FlamaSemicondensed-Light" w:hAnsi="FlamaSemicondensed-Light" w:cs="FlamaSemicondensed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950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0C5"/>
    <w:rPr>
      <w:rFonts w:ascii="FlamaSemicondensed-Light" w:eastAsia="FlamaSemicondensed-Light" w:hAnsi="FlamaSemicondensed-Light" w:cs="FlamaSemicondensed-Light"/>
      <w:lang w:bidi="en-US"/>
    </w:rPr>
  </w:style>
  <w:style w:type="table" w:styleId="TableGrid">
    <w:name w:val="Table Grid"/>
    <w:basedOn w:val="TableNormal"/>
    <w:uiPriority w:val="39"/>
    <w:rsid w:val="00C00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15" ma:contentTypeDescription="Create a new document." ma:contentTypeScope="" ma:versionID="4e815a7a667bf3ce351efbd1133c58b3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8a2ef28f38c30d4101ef49eef14ae162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353AD1-4D92-42BD-8774-28D064B6BD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C80FA0-B5DD-4F5B-ADBB-E9EFA96F70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8821E9-5A65-47D2-B9C4-BB62F3436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55A279-B8B0-466F-B677-54BC6DA444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NZSTA7375 C Processes/procedures v.03.indd</vt:lpstr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NZSTA7375 C Processes/procedures v.03.indd</dc:title>
  <dc:creator>Mandy Zhou</dc:creator>
  <cp:lastModifiedBy>Alli O'Donnell</cp:lastModifiedBy>
  <cp:revision>4</cp:revision>
  <dcterms:created xsi:type="dcterms:W3CDTF">2020-10-26T23:10:00Z</dcterms:created>
  <dcterms:modified xsi:type="dcterms:W3CDTF">2020-11-03T02:53:00Z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2018-05-30T00:00:00Z</vt:filetime>
  </property>
  <property fmtid="{D5CDD505-2E9C-101B-9397-08002B2CF9AE}" pid="5" name="ContentTypeId">
    <vt:lpwstr>0x010100892270258D47794AAE1A4AAECC23E673</vt:lpwstr>
  </property>
</Properties>
</file>